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305A" w:rsidRPr="002F5743" w:rsidRDefault="0061305A">
      <w:pPr>
        <w:rPr>
          <w:rFonts w:ascii="Times New Roman" w:hAnsi="Times New Roman" w:cs="Times New Roman"/>
          <w:sz w:val="24"/>
          <w:szCs w:val="24"/>
          <w:lang w:val="en-GB"/>
        </w:rPr>
      </w:pPr>
      <w:r w:rsidRPr="002F5743">
        <w:rPr>
          <w:rFonts w:ascii="Times New Roman" w:hAnsi="Times New Roman" w:cs="Times New Roman"/>
          <w:sz w:val="24"/>
          <w:szCs w:val="24"/>
          <w:lang w:val="en-GB"/>
        </w:rPr>
        <w:t xml:space="preserve">Willem van Schendel (ed.). </w:t>
      </w:r>
      <w:r w:rsidRPr="002F5743">
        <w:rPr>
          <w:rFonts w:ascii="Times New Roman" w:hAnsi="Times New Roman" w:cs="Times New Roman"/>
          <w:i/>
          <w:sz w:val="24"/>
          <w:szCs w:val="24"/>
          <w:lang w:val="en-GB"/>
        </w:rPr>
        <w:t>Embedding Agricultural Commodities. Using historical evidence, 1840s-1940s.</w:t>
      </w:r>
      <w:r w:rsidRPr="002F5743">
        <w:rPr>
          <w:rFonts w:ascii="Times New Roman" w:hAnsi="Times New Roman" w:cs="Times New Roman"/>
          <w:sz w:val="24"/>
          <w:szCs w:val="24"/>
          <w:lang w:val="en-GB"/>
        </w:rPr>
        <w:t xml:space="preserve"> (</w:t>
      </w:r>
      <w:r w:rsidR="003639E5" w:rsidRPr="002F5743">
        <w:rPr>
          <w:rFonts w:ascii="Times New Roman" w:hAnsi="Times New Roman" w:cs="Times New Roman"/>
          <w:sz w:val="24"/>
          <w:szCs w:val="24"/>
          <w:lang w:val="en-GB"/>
        </w:rPr>
        <w:t>London</w:t>
      </w:r>
      <w:r w:rsidR="000763D8" w:rsidRPr="002F5743">
        <w:rPr>
          <w:rFonts w:ascii="Times New Roman" w:hAnsi="Times New Roman" w:cs="Times New Roman"/>
          <w:sz w:val="24"/>
          <w:szCs w:val="24"/>
          <w:lang w:val="en-GB"/>
        </w:rPr>
        <w:t xml:space="preserve"> and New York: Routledge</w:t>
      </w:r>
      <w:r w:rsidR="002F5743" w:rsidRPr="002F5743">
        <w:rPr>
          <w:rFonts w:ascii="Times New Roman" w:hAnsi="Times New Roman" w:cs="Times New Roman"/>
          <w:sz w:val="24"/>
          <w:szCs w:val="24"/>
          <w:lang w:val="en-GB"/>
        </w:rPr>
        <w:t>, 2017</w:t>
      </w:r>
      <w:r w:rsidR="000763D8" w:rsidRPr="002F5743">
        <w:rPr>
          <w:rFonts w:ascii="Times New Roman" w:hAnsi="Times New Roman" w:cs="Times New Roman"/>
          <w:sz w:val="24"/>
          <w:szCs w:val="24"/>
          <w:lang w:val="en-GB"/>
        </w:rPr>
        <w:t>).</w:t>
      </w:r>
      <w:r w:rsidRPr="002F5743">
        <w:rPr>
          <w:rFonts w:ascii="Times New Roman" w:hAnsi="Times New Roman" w:cs="Times New Roman"/>
          <w:sz w:val="24"/>
          <w:szCs w:val="24"/>
          <w:lang w:val="en-GB"/>
        </w:rPr>
        <w:t xml:space="preserve"> 193 p. </w:t>
      </w:r>
      <w:r w:rsidR="000763D8" w:rsidRPr="002F5743">
        <w:rPr>
          <w:rFonts w:ascii="Times New Roman" w:hAnsi="Times New Roman" w:cs="Times New Roman"/>
          <w:sz w:val="24"/>
          <w:szCs w:val="24"/>
          <w:lang w:val="en-GB"/>
        </w:rPr>
        <w:t>ISBN 978147246186</w:t>
      </w:r>
      <w:r w:rsidR="003639E5" w:rsidRPr="002F5743">
        <w:rPr>
          <w:rFonts w:ascii="Times New Roman" w:hAnsi="Times New Roman" w:cs="Times New Roman"/>
          <w:sz w:val="24"/>
          <w:szCs w:val="24"/>
          <w:lang w:val="en-GB"/>
        </w:rPr>
        <w:t>5</w:t>
      </w:r>
      <w:r w:rsidRPr="002F5743">
        <w:rPr>
          <w:rFonts w:ascii="Times New Roman" w:hAnsi="Times New Roman" w:cs="Times New Roman"/>
          <w:sz w:val="24"/>
          <w:szCs w:val="24"/>
          <w:lang w:val="en-GB"/>
        </w:rPr>
        <w:t>.</w:t>
      </w:r>
    </w:p>
    <w:p w:rsidR="00CE59A6" w:rsidRPr="002F5743" w:rsidRDefault="00CE59A6">
      <w:pPr>
        <w:rPr>
          <w:rFonts w:ascii="Times New Roman" w:hAnsi="Times New Roman" w:cs="Times New Roman"/>
          <w:sz w:val="24"/>
          <w:szCs w:val="24"/>
          <w:lang w:val="en-GB"/>
        </w:rPr>
      </w:pPr>
    </w:p>
    <w:p w:rsidR="00217BD2" w:rsidRPr="002F5743" w:rsidRDefault="004B65C3" w:rsidP="00217BD2">
      <w:pPr>
        <w:spacing w:after="0" w:line="360" w:lineRule="auto"/>
        <w:jc w:val="both"/>
        <w:rPr>
          <w:rFonts w:ascii="Times New Roman" w:hAnsi="Times New Roman" w:cs="Times New Roman"/>
          <w:sz w:val="24"/>
          <w:szCs w:val="24"/>
          <w:lang w:val="en-GB"/>
        </w:rPr>
      </w:pPr>
      <w:r w:rsidRPr="002F5743">
        <w:rPr>
          <w:rFonts w:ascii="Times New Roman" w:hAnsi="Times New Roman" w:cs="Times New Roman"/>
          <w:sz w:val="24"/>
          <w:szCs w:val="24"/>
          <w:lang w:val="en-GB"/>
        </w:rPr>
        <w:t xml:space="preserve">In </w:t>
      </w:r>
      <w:r w:rsidR="0011370D" w:rsidRPr="002F5743">
        <w:rPr>
          <w:rFonts w:ascii="Times New Roman" w:hAnsi="Times New Roman" w:cs="Times New Roman"/>
          <w:i/>
          <w:sz w:val="24"/>
          <w:szCs w:val="24"/>
          <w:lang w:val="en-GB"/>
        </w:rPr>
        <w:t>Embedding Agricultural Commodities</w:t>
      </w:r>
      <w:r w:rsidR="00804F88" w:rsidRPr="002F5743">
        <w:rPr>
          <w:rFonts w:ascii="Times New Roman" w:hAnsi="Times New Roman" w:cs="Times New Roman"/>
          <w:sz w:val="24"/>
          <w:szCs w:val="24"/>
          <w:lang w:val="en-GB"/>
        </w:rPr>
        <w:t>, edited by Willem van Schendel,</w:t>
      </w:r>
      <w:r w:rsidR="00FE58BB" w:rsidRPr="002F5743">
        <w:rPr>
          <w:rFonts w:ascii="Times New Roman" w:hAnsi="Times New Roman" w:cs="Times New Roman"/>
          <w:sz w:val="24"/>
          <w:szCs w:val="24"/>
          <w:lang w:val="en-GB"/>
        </w:rPr>
        <w:t xml:space="preserve"> </w:t>
      </w:r>
      <w:r w:rsidR="00B50D3C" w:rsidRPr="002F5743">
        <w:rPr>
          <w:rFonts w:ascii="Times New Roman" w:hAnsi="Times New Roman" w:cs="Times New Roman"/>
          <w:sz w:val="24"/>
          <w:szCs w:val="24"/>
          <w:lang w:val="en-GB"/>
        </w:rPr>
        <w:t>diverse</w:t>
      </w:r>
      <w:r w:rsidRPr="002F5743">
        <w:rPr>
          <w:rFonts w:ascii="Times New Roman" w:hAnsi="Times New Roman" w:cs="Times New Roman"/>
          <w:sz w:val="24"/>
          <w:szCs w:val="24"/>
          <w:lang w:val="en-GB"/>
        </w:rPr>
        <w:t xml:space="preserve"> historical sources figure as protagonists. Each </w:t>
      </w:r>
      <w:r w:rsidR="00B50D3C" w:rsidRPr="002F5743">
        <w:rPr>
          <w:rFonts w:ascii="Times New Roman" w:hAnsi="Times New Roman" w:cs="Times New Roman"/>
          <w:sz w:val="24"/>
          <w:szCs w:val="24"/>
          <w:lang w:val="en-GB"/>
        </w:rPr>
        <w:t>is the</w:t>
      </w:r>
      <w:r w:rsidRPr="002F5743">
        <w:rPr>
          <w:rFonts w:ascii="Times New Roman" w:hAnsi="Times New Roman" w:cs="Times New Roman"/>
          <w:sz w:val="24"/>
          <w:szCs w:val="24"/>
          <w:lang w:val="en-GB"/>
        </w:rPr>
        <w:t xml:space="preserve"> produc</w:t>
      </w:r>
      <w:r w:rsidR="00B50D3C" w:rsidRPr="002F5743">
        <w:rPr>
          <w:rFonts w:ascii="Times New Roman" w:hAnsi="Times New Roman" w:cs="Times New Roman"/>
          <w:sz w:val="24"/>
          <w:szCs w:val="24"/>
          <w:lang w:val="en-GB"/>
        </w:rPr>
        <w:t>t of</w:t>
      </w:r>
      <w:r w:rsidRPr="002F5743">
        <w:rPr>
          <w:rFonts w:ascii="Times New Roman" w:hAnsi="Times New Roman" w:cs="Times New Roman"/>
          <w:sz w:val="24"/>
          <w:szCs w:val="24"/>
          <w:lang w:val="en-GB"/>
        </w:rPr>
        <w:t xml:space="preserve"> (neo)colonial endeavours </w:t>
      </w:r>
      <w:r w:rsidR="00B50D3C" w:rsidRPr="002F5743">
        <w:rPr>
          <w:rFonts w:ascii="Times New Roman" w:hAnsi="Times New Roman" w:cs="Times New Roman"/>
          <w:sz w:val="24"/>
          <w:szCs w:val="24"/>
          <w:lang w:val="en-GB"/>
        </w:rPr>
        <w:t>to</w:t>
      </w:r>
      <w:r w:rsidRPr="002F5743">
        <w:rPr>
          <w:rFonts w:ascii="Times New Roman" w:hAnsi="Times New Roman" w:cs="Times New Roman"/>
          <w:sz w:val="24"/>
          <w:szCs w:val="24"/>
          <w:lang w:val="en-GB"/>
        </w:rPr>
        <w:t xml:space="preserve"> accommodat</w:t>
      </w:r>
      <w:r w:rsidR="00B50D3C" w:rsidRPr="002F5743">
        <w:rPr>
          <w:rFonts w:ascii="Times New Roman" w:hAnsi="Times New Roman" w:cs="Times New Roman"/>
          <w:sz w:val="24"/>
          <w:szCs w:val="24"/>
          <w:lang w:val="en-GB"/>
        </w:rPr>
        <w:t>e</w:t>
      </w:r>
      <w:r w:rsidRPr="002F5743">
        <w:rPr>
          <w:rFonts w:ascii="Times New Roman" w:hAnsi="Times New Roman" w:cs="Times New Roman"/>
          <w:sz w:val="24"/>
          <w:szCs w:val="24"/>
          <w:lang w:val="en-GB"/>
        </w:rPr>
        <w:t xml:space="preserve"> the cultivation of profitable cash crops to </w:t>
      </w:r>
      <w:r w:rsidR="00B50D3C" w:rsidRPr="002F5743">
        <w:rPr>
          <w:rFonts w:ascii="Times New Roman" w:hAnsi="Times New Roman" w:cs="Times New Roman"/>
          <w:sz w:val="24"/>
          <w:szCs w:val="24"/>
          <w:lang w:val="en-GB"/>
        </w:rPr>
        <w:t>particular</w:t>
      </w:r>
      <w:r w:rsidRPr="002F5743">
        <w:rPr>
          <w:rFonts w:ascii="Times New Roman" w:hAnsi="Times New Roman" w:cs="Times New Roman"/>
          <w:sz w:val="24"/>
          <w:szCs w:val="24"/>
          <w:lang w:val="en-GB"/>
        </w:rPr>
        <w:t xml:space="preserve"> environments. In that way, the </w:t>
      </w:r>
      <w:r w:rsidR="00B50D3C" w:rsidRPr="002F5743">
        <w:rPr>
          <w:rFonts w:ascii="Times New Roman" w:hAnsi="Times New Roman" w:cs="Times New Roman"/>
          <w:sz w:val="24"/>
          <w:szCs w:val="24"/>
          <w:lang w:val="en-GB"/>
        </w:rPr>
        <w:t>compilation</w:t>
      </w:r>
      <w:r w:rsidRPr="002F5743">
        <w:rPr>
          <w:rFonts w:ascii="Times New Roman" w:hAnsi="Times New Roman" w:cs="Times New Roman"/>
          <w:sz w:val="24"/>
          <w:szCs w:val="24"/>
          <w:lang w:val="en-GB"/>
        </w:rPr>
        <w:t xml:space="preserve"> </w:t>
      </w:r>
      <w:r w:rsidR="00A9541A" w:rsidRPr="002F5743">
        <w:rPr>
          <w:rFonts w:ascii="Times New Roman" w:hAnsi="Times New Roman" w:cs="Times New Roman"/>
          <w:sz w:val="24"/>
          <w:szCs w:val="24"/>
          <w:lang w:val="en-GB"/>
        </w:rPr>
        <w:t xml:space="preserve">links the </w:t>
      </w:r>
      <w:r w:rsidR="007217A3" w:rsidRPr="002F5743">
        <w:rPr>
          <w:rFonts w:ascii="Times New Roman" w:hAnsi="Times New Roman" w:cs="Times New Roman"/>
          <w:sz w:val="24"/>
          <w:szCs w:val="24"/>
          <w:lang w:val="en-GB"/>
        </w:rPr>
        <w:t>daily</w:t>
      </w:r>
      <w:r w:rsidR="00A9541A" w:rsidRPr="002F5743">
        <w:rPr>
          <w:rFonts w:ascii="Times New Roman" w:hAnsi="Times New Roman" w:cs="Times New Roman"/>
          <w:sz w:val="24"/>
          <w:szCs w:val="24"/>
          <w:lang w:val="en-GB"/>
        </w:rPr>
        <w:t xml:space="preserve"> </w:t>
      </w:r>
      <w:r w:rsidR="002E7E3E" w:rsidRPr="002F5743">
        <w:rPr>
          <w:rFonts w:ascii="Times New Roman" w:hAnsi="Times New Roman" w:cs="Times New Roman"/>
          <w:sz w:val="24"/>
          <w:szCs w:val="24"/>
          <w:lang w:val="en-GB"/>
        </w:rPr>
        <w:t>struggle</w:t>
      </w:r>
      <w:r w:rsidR="00D834FD" w:rsidRPr="002F5743">
        <w:rPr>
          <w:rFonts w:ascii="Times New Roman" w:hAnsi="Times New Roman" w:cs="Times New Roman"/>
          <w:sz w:val="24"/>
          <w:szCs w:val="24"/>
          <w:lang w:val="en-GB"/>
        </w:rPr>
        <w:t>s</w:t>
      </w:r>
      <w:r w:rsidR="00A9541A" w:rsidRPr="002F5743">
        <w:rPr>
          <w:rFonts w:ascii="Times New Roman" w:hAnsi="Times New Roman" w:cs="Times New Roman"/>
          <w:sz w:val="24"/>
          <w:szCs w:val="24"/>
          <w:lang w:val="en-GB"/>
        </w:rPr>
        <w:t xml:space="preserve"> </w:t>
      </w:r>
      <w:r w:rsidR="00D834FD" w:rsidRPr="002F5743">
        <w:rPr>
          <w:rFonts w:ascii="Times New Roman" w:hAnsi="Times New Roman" w:cs="Times New Roman"/>
          <w:sz w:val="24"/>
          <w:szCs w:val="24"/>
          <w:lang w:val="en-GB"/>
        </w:rPr>
        <w:t xml:space="preserve">of </w:t>
      </w:r>
      <w:r w:rsidRPr="002F5743">
        <w:rPr>
          <w:rFonts w:ascii="Times New Roman" w:hAnsi="Times New Roman" w:cs="Times New Roman"/>
          <w:sz w:val="24"/>
          <w:szCs w:val="24"/>
          <w:lang w:val="en-GB"/>
        </w:rPr>
        <w:t xml:space="preserve">nineteenth and early twentieth century </w:t>
      </w:r>
      <w:r w:rsidR="00D834FD" w:rsidRPr="002F5743">
        <w:rPr>
          <w:rFonts w:ascii="Times New Roman" w:hAnsi="Times New Roman" w:cs="Times New Roman"/>
          <w:sz w:val="24"/>
          <w:szCs w:val="24"/>
          <w:lang w:val="en-GB"/>
        </w:rPr>
        <w:t xml:space="preserve">agricultural investors, planters, workers and scientists to </w:t>
      </w:r>
      <w:r w:rsidR="007217A3" w:rsidRPr="002F5743">
        <w:rPr>
          <w:rFonts w:ascii="Times New Roman" w:hAnsi="Times New Roman" w:cs="Times New Roman"/>
          <w:sz w:val="24"/>
          <w:szCs w:val="24"/>
          <w:lang w:val="en-GB"/>
        </w:rPr>
        <w:t>the everyday struggle</w:t>
      </w:r>
      <w:r w:rsidR="00D834FD" w:rsidRPr="002F5743">
        <w:rPr>
          <w:rFonts w:ascii="Times New Roman" w:hAnsi="Times New Roman" w:cs="Times New Roman"/>
          <w:sz w:val="24"/>
          <w:szCs w:val="24"/>
          <w:lang w:val="en-GB"/>
        </w:rPr>
        <w:t xml:space="preserve"> </w:t>
      </w:r>
      <w:r w:rsidR="00A9541A" w:rsidRPr="002F5743">
        <w:rPr>
          <w:rFonts w:ascii="Times New Roman" w:hAnsi="Times New Roman" w:cs="Times New Roman"/>
          <w:sz w:val="24"/>
          <w:szCs w:val="24"/>
          <w:lang w:val="en-GB"/>
        </w:rPr>
        <w:t xml:space="preserve">of </w:t>
      </w:r>
      <w:r w:rsidR="00D834FD" w:rsidRPr="002F5743">
        <w:rPr>
          <w:rFonts w:ascii="Times New Roman" w:hAnsi="Times New Roman" w:cs="Times New Roman"/>
          <w:sz w:val="24"/>
          <w:szCs w:val="24"/>
          <w:lang w:val="en-GB"/>
        </w:rPr>
        <w:t xml:space="preserve">twenty-first </w:t>
      </w:r>
      <w:r w:rsidR="00FE58BB" w:rsidRPr="002F5743">
        <w:rPr>
          <w:rFonts w:ascii="Times New Roman" w:hAnsi="Times New Roman" w:cs="Times New Roman"/>
          <w:sz w:val="24"/>
          <w:szCs w:val="24"/>
          <w:lang w:val="en-GB"/>
        </w:rPr>
        <w:t xml:space="preserve">century </w:t>
      </w:r>
      <w:r w:rsidR="00A9541A" w:rsidRPr="002F5743">
        <w:rPr>
          <w:rFonts w:ascii="Times New Roman" w:hAnsi="Times New Roman" w:cs="Times New Roman"/>
          <w:sz w:val="24"/>
          <w:szCs w:val="24"/>
          <w:lang w:val="en-GB"/>
        </w:rPr>
        <w:t>historians</w:t>
      </w:r>
      <w:r w:rsidR="007217A3" w:rsidRPr="002F5743">
        <w:rPr>
          <w:rFonts w:ascii="Times New Roman" w:hAnsi="Times New Roman" w:cs="Times New Roman"/>
          <w:sz w:val="24"/>
          <w:szCs w:val="24"/>
          <w:lang w:val="en-GB"/>
        </w:rPr>
        <w:t xml:space="preserve">. </w:t>
      </w:r>
      <w:r w:rsidRPr="002F5743">
        <w:rPr>
          <w:rFonts w:ascii="Times New Roman" w:hAnsi="Times New Roman" w:cs="Times New Roman"/>
          <w:sz w:val="24"/>
          <w:szCs w:val="24"/>
          <w:lang w:val="en-GB"/>
        </w:rPr>
        <w:t>The red thread is the process of ‘embedding’, defined as t</w:t>
      </w:r>
      <w:r w:rsidR="006B6D8C" w:rsidRPr="002F5743">
        <w:rPr>
          <w:rFonts w:ascii="Times New Roman" w:hAnsi="Times New Roman" w:cs="Times New Roman"/>
          <w:sz w:val="24"/>
          <w:szCs w:val="24"/>
          <w:lang w:val="en-GB"/>
        </w:rPr>
        <w:t xml:space="preserve">he insertion of new commodities and production modes into specific social contexts and the efforts </w:t>
      </w:r>
      <w:r w:rsidR="007631A8" w:rsidRPr="002F5743">
        <w:rPr>
          <w:rFonts w:ascii="Times New Roman" w:hAnsi="Times New Roman" w:cs="Times New Roman"/>
          <w:sz w:val="24"/>
          <w:szCs w:val="24"/>
          <w:lang w:val="en-GB"/>
        </w:rPr>
        <w:t xml:space="preserve">made </w:t>
      </w:r>
      <w:r w:rsidR="006B6D8C" w:rsidRPr="002F5743">
        <w:rPr>
          <w:rFonts w:ascii="Times New Roman" w:hAnsi="Times New Roman" w:cs="Times New Roman"/>
          <w:sz w:val="24"/>
          <w:szCs w:val="24"/>
          <w:lang w:val="en-GB"/>
        </w:rPr>
        <w:t xml:space="preserve">to make these last. Polanyi, and later </w:t>
      </w:r>
      <w:proofErr w:type="spellStart"/>
      <w:r w:rsidR="006B6D8C" w:rsidRPr="002F5743">
        <w:rPr>
          <w:rFonts w:ascii="Times New Roman" w:hAnsi="Times New Roman" w:cs="Times New Roman"/>
          <w:sz w:val="24"/>
          <w:szCs w:val="24"/>
          <w:lang w:val="en-GB"/>
        </w:rPr>
        <w:t>Granovetter</w:t>
      </w:r>
      <w:proofErr w:type="spellEnd"/>
      <w:r w:rsidR="006B6D8C" w:rsidRPr="002F5743">
        <w:rPr>
          <w:rFonts w:ascii="Times New Roman" w:hAnsi="Times New Roman" w:cs="Times New Roman"/>
          <w:sz w:val="24"/>
          <w:szCs w:val="24"/>
          <w:lang w:val="en-GB"/>
        </w:rPr>
        <w:t xml:space="preserve">, developed the term </w:t>
      </w:r>
      <w:r w:rsidR="00DB3114" w:rsidRPr="002F5743">
        <w:rPr>
          <w:rFonts w:ascii="Times New Roman" w:hAnsi="Times New Roman" w:cs="Times New Roman"/>
          <w:sz w:val="24"/>
          <w:szCs w:val="24"/>
          <w:lang w:val="en-GB"/>
        </w:rPr>
        <w:t xml:space="preserve">to stress </w:t>
      </w:r>
      <w:r w:rsidR="00E71D74" w:rsidRPr="002F5743">
        <w:rPr>
          <w:rFonts w:ascii="Times New Roman" w:hAnsi="Times New Roman" w:cs="Times New Roman"/>
          <w:sz w:val="24"/>
          <w:szCs w:val="24"/>
          <w:lang w:val="en-GB"/>
        </w:rPr>
        <w:t>how</w:t>
      </w:r>
      <w:r w:rsidR="00DB3114" w:rsidRPr="002F5743">
        <w:rPr>
          <w:rFonts w:ascii="Times New Roman" w:hAnsi="Times New Roman" w:cs="Times New Roman"/>
          <w:sz w:val="24"/>
          <w:szCs w:val="24"/>
          <w:lang w:val="en-GB"/>
        </w:rPr>
        <w:t xml:space="preserve"> economic developments are embedded in social relations</w:t>
      </w:r>
      <w:r w:rsidR="000F2FC9" w:rsidRPr="002F5743">
        <w:rPr>
          <w:rFonts w:ascii="Times New Roman" w:hAnsi="Times New Roman" w:cs="Times New Roman"/>
          <w:sz w:val="24"/>
          <w:szCs w:val="24"/>
          <w:lang w:val="en-GB"/>
        </w:rPr>
        <w:t>,</w:t>
      </w:r>
      <w:r w:rsidR="00DB3114" w:rsidRPr="002F5743">
        <w:rPr>
          <w:rFonts w:ascii="Times New Roman" w:hAnsi="Times New Roman" w:cs="Times New Roman"/>
          <w:sz w:val="24"/>
          <w:szCs w:val="24"/>
          <w:lang w:val="en-GB"/>
        </w:rPr>
        <w:t xml:space="preserve"> and not the other way around</w:t>
      </w:r>
      <w:r w:rsidR="00E71D74" w:rsidRPr="002F5743">
        <w:rPr>
          <w:rFonts w:ascii="Times New Roman" w:hAnsi="Times New Roman" w:cs="Times New Roman"/>
          <w:sz w:val="24"/>
          <w:szCs w:val="24"/>
          <w:lang w:val="en-GB"/>
        </w:rPr>
        <w:t xml:space="preserve"> (p. 3)</w:t>
      </w:r>
      <w:r w:rsidR="006B6D8C" w:rsidRPr="002F5743">
        <w:rPr>
          <w:rFonts w:ascii="Times New Roman" w:hAnsi="Times New Roman" w:cs="Times New Roman"/>
          <w:sz w:val="24"/>
          <w:szCs w:val="24"/>
          <w:lang w:val="en-GB"/>
        </w:rPr>
        <w:t>.</w:t>
      </w:r>
      <w:r w:rsidR="00DB3114" w:rsidRPr="002F5743">
        <w:rPr>
          <w:rFonts w:ascii="Times New Roman" w:hAnsi="Times New Roman" w:cs="Times New Roman"/>
          <w:sz w:val="24"/>
          <w:szCs w:val="24"/>
          <w:lang w:val="en-GB"/>
        </w:rPr>
        <w:t xml:space="preserve"> </w:t>
      </w:r>
      <w:r w:rsidRPr="002F5743">
        <w:rPr>
          <w:rFonts w:ascii="Times New Roman" w:hAnsi="Times New Roman" w:cs="Times New Roman"/>
          <w:sz w:val="24"/>
          <w:szCs w:val="24"/>
          <w:lang w:val="en-GB"/>
        </w:rPr>
        <w:t>All contributions emphasize that e</w:t>
      </w:r>
      <w:r w:rsidR="000F2FC9" w:rsidRPr="002F5743">
        <w:rPr>
          <w:rFonts w:ascii="Times New Roman" w:hAnsi="Times New Roman" w:cs="Times New Roman"/>
          <w:sz w:val="24"/>
          <w:szCs w:val="24"/>
          <w:lang w:val="en-GB"/>
        </w:rPr>
        <w:t>mbedding is</w:t>
      </w:r>
      <w:r w:rsidRPr="002F5743">
        <w:rPr>
          <w:rFonts w:ascii="Times New Roman" w:hAnsi="Times New Roman" w:cs="Times New Roman"/>
          <w:sz w:val="24"/>
          <w:szCs w:val="24"/>
          <w:lang w:val="en-GB"/>
        </w:rPr>
        <w:t xml:space="preserve"> </w:t>
      </w:r>
      <w:r w:rsidR="000F2FC9" w:rsidRPr="002F5743">
        <w:rPr>
          <w:rFonts w:ascii="Times New Roman" w:hAnsi="Times New Roman" w:cs="Times New Roman"/>
          <w:sz w:val="24"/>
          <w:szCs w:val="24"/>
          <w:lang w:val="en-GB"/>
        </w:rPr>
        <w:t>‘not a state but a balancing act’ (p. 4).</w:t>
      </w:r>
    </w:p>
    <w:p w:rsidR="00EA706D" w:rsidRPr="002F5743" w:rsidRDefault="00DF0052" w:rsidP="000234AE">
      <w:pPr>
        <w:spacing w:after="0" w:line="360" w:lineRule="auto"/>
        <w:ind w:firstLine="708"/>
        <w:jc w:val="both"/>
        <w:rPr>
          <w:rFonts w:ascii="Times New Roman" w:hAnsi="Times New Roman" w:cs="Times New Roman"/>
          <w:sz w:val="24"/>
          <w:szCs w:val="24"/>
          <w:lang w:val="en-GB"/>
        </w:rPr>
      </w:pPr>
      <w:r w:rsidRPr="002F5743">
        <w:rPr>
          <w:rFonts w:ascii="Times New Roman" w:hAnsi="Times New Roman" w:cs="Times New Roman"/>
          <w:sz w:val="24"/>
          <w:szCs w:val="24"/>
          <w:lang w:val="en-GB"/>
        </w:rPr>
        <w:t>Between van Schendel’s methodological introduction and van der Linden’s theoretical epilogue, the book comprises six in-depth analyses from the vantage point of one specific historical source (a diary, petition, mail report, book review, scientific study, and survey). Case studies cover indigo, coffee, tobacco and sugar, and link British India and Dutch Indonesia to Cuba</w:t>
      </w:r>
      <w:r w:rsidR="006B6D8C" w:rsidRPr="002F5743">
        <w:rPr>
          <w:rFonts w:ascii="Times New Roman" w:hAnsi="Times New Roman" w:cs="Times New Roman"/>
          <w:sz w:val="24"/>
          <w:szCs w:val="24"/>
          <w:lang w:val="en-GB"/>
        </w:rPr>
        <w:t xml:space="preserve"> under neo-colonial U.S. tutelage</w:t>
      </w:r>
      <w:r w:rsidRPr="002F5743">
        <w:rPr>
          <w:rFonts w:ascii="Times New Roman" w:hAnsi="Times New Roman" w:cs="Times New Roman"/>
          <w:sz w:val="24"/>
          <w:szCs w:val="24"/>
          <w:lang w:val="en-GB"/>
        </w:rPr>
        <w:t>.</w:t>
      </w:r>
      <w:r w:rsidR="00217BD2" w:rsidRPr="002F5743">
        <w:rPr>
          <w:rFonts w:ascii="Times New Roman" w:hAnsi="Times New Roman" w:cs="Times New Roman"/>
          <w:sz w:val="24"/>
          <w:szCs w:val="24"/>
          <w:lang w:val="en-GB"/>
        </w:rPr>
        <w:t xml:space="preserve"> </w:t>
      </w:r>
      <w:r w:rsidR="000234AE" w:rsidRPr="002F5743">
        <w:rPr>
          <w:rFonts w:ascii="Times New Roman" w:hAnsi="Times New Roman" w:cs="Times New Roman"/>
          <w:sz w:val="24"/>
          <w:szCs w:val="24"/>
          <w:lang w:val="en-GB"/>
        </w:rPr>
        <w:t>An</w:t>
      </w:r>
      <w:r w:rsidR="006B6D8C" w:rsidRPr="002F5743">
        <w:rPr>
          <w:rFonts w:ascii="Times New Roman" w:hAnsi="Times New Roman" w:cs="Times New Roman"/>
          <w:sz w:val="24"/>
          <w:szCs w:val="24"/>
          <w:lang w:val="en-GB"/>
        </w:rPr>
        <w:t xml:space="preserve"> outlining of</w:t>
      </w:r>
      <w:r w:rsidR="000234AE" w:rsidRPr="002F5743">
        <w:rPr>
          <w:rFonts w:ascii="Times New Roman" w:hAnsi="Times New Roman" w:cs="Times New Roman"/>
          <w:sz w:val="24"/>
          <w:szCs w:val="24"/>
          <w:lang w:val="en-GB"/>
        </w:rPr>
        <w:t xml:space="preserve"> the</w:t>
      </w:r>
      <w:r w:rsidR="006B6D8C" w:rsidRPr="002F5743">
        <w:rPr>
          <w:rFonts w:ascii="Times New Roman" w:hAnsi="Times New Roman" w:cs="Times New Roman"/>
          <w:sz w:val="24"/>
          <w:szCs w:val="24"/>
          <w:lang w:val="en-GB"/>
        </w:rPr>
        <w:t xml:space="preserve"> global trajectories</w:t>
      </w:r>
      <w:r w:rsidR="000234AE" w:rsidRPr="002F5743">
        <w:rPr>
          <w:rFonts w:ascii="Times New Roman" w:hAnsi="Times New Roman" w:cs="Times New Roman"/>
          <w:sz w:val="24"/>
          <w:szCs w:val="24"/>
          <w:lang w:val="en-GB"/>
        </w:rPr>
        <w:t xml:space="preserve"> of these commodities is provided</w:t>
      </w:r>
      <w:r w:rsidR="006B6D8C" w:rsidRPr="002F5743">
        <w:rPr>
          <w:rFonts w:ascii="Times New Roman" w:hAnsi="Times New Roman" w:cs="Times New Roman"/>
          <w:sz w:val="24"/>
          <w:szCs w:val="24"/>
          <w:lang w:val="en-GB"/>
        </w:rPr>
        <w:t xml:space="preserve"> </w:t>
      </w:r>
      <w:r w:rsidR="000234AE" w:rsidRPr="002F5743">
        <w:rPr>
          <w:rFonts w:ascii="Times New Roman" w:hAnsi="Times New Roman" w:cs="Times New Roman"/>
          <w:sz w:val="24"/>
          <w:szCs w:val="24"/>
          <w:lang w:val="en-GB"/>
        </w:rPr>
        <w:t xml:space="preserve">(oddly placed </w:t>
      </w:r>
      <w:r w:rsidR="006B6D8C" w:rsidRPr="002F5743">
        <w:rPr>
          <w:rFonts w:ascii="Times New Roman" w:hAnsi="Times New Roman" w:cs="Times New Roman"/>
          <w:sz w:val="24"/>
          <w:szCs w:val="24"/>
          <w:lang w:val="en-GB"/>
        </w:rPr>
        <w:t>at the end of the book</w:t>
      </w:r>
      <w:r w:rsidR="000234AE" w:rsidRPr="002F5743">
        <w:rPr>
          <w:rFonts w:ascii="Times New Roman" w:hAnsi="Times New Roman" w:cs="Times New Roman"/>
          <w:sz w:val="24"/>
          <w:szCs w:val="24"/>
          <w:lang w:val="en-GB"/>
        </w:rPr>
        <w:t>)</w:t>
      </w:r>
      <w:r w:rsidR="006B6D8C" w:rsidRPr="002F5743">
        <w:rPr>
          <w:rFonts w:ascii="Times New Roman" w:hAnsi="Times New Roman" w:cs="Times New Roman"/>
          <w:sz w:val="24"/>
          <w:szCs w:val="24"/>
          <w:lang w:val="en-GB"/>
        </w:rPr>
        <w:t xml:space="preserve">, </w:t>
      </w:r>
      <w:r w:rsidR="000234AE" w:rsidRPr="002F5743">
        <w:rPr>
          <w:rFonts w:ascii="Times New Roman" w:hAnsi="Times New Roman" w:cs="Times New Roman"/>
          <w:sz w:val="24"/>
          <w:szCs w:val="24"/>
          <w:lang w:val="en-GB"/>
        </w:rPr>
        <w:t xml:space="preserve">but </w:t>
      </w:r>
      <w:r w:rsidR="006B6D8C" w:rsidRPr="002F5743">
        <w:rPr>
          <w:rFonts w:ascii="Times New Roman" w:hAnsi="Times New Roman" w:cs="Times New Roman"/>
          <w:sz w:val="24"/>
          <w:szCs w:val="24"/>
          <w:lang w:val="en-GB"/>
        </w:rPr>
        <w:t xml:space="preserve">no </w:t>
      </w:r>
      <w:r w:rsidR="00217BD2" w:rsidRPr="002F5743">
        <w:rPr>
          <w:rFonts w:ascii="Times New Roman" w:hAnsi="Times New Roman" w:cs="Times New Roman"/>
          <w:sz w:val="24"/>
          <w:szCs w:val="24"/>
          <w:lang w:val="en-GB"/>
        </w:rPr>
        <w:t>specific comparison is made.</w:t>
      </w:r>
      <w:r w:rsidR="000234AE" w:rsidRPr="002F5743">
        <w:rPr>
          <w:rFonts w:ascii="Times New Roman" w:hAnsi="Times New Roman" w:cs="Times New Roman"/>
          <w:sz w:val="24"/>
          <w:szCs w:val="24"/>
          <w:lang w:val="en-GB"/>
        </w:rPr>
        <w:t xml:space="preserve"> However, the authors do explicitly refer to each other, hinting at a sustained collective discussion anticipating this publication.</w:t>
      </w:r>
    </w:p>
    <w:p w:rsidR="00B5582F" w:rsidRPr="002F5743" w:rsidRDefault="001957D1" w:rsidP="00003D47">
      <w:pPr>
        <w:spacing w:after="0" w:line="360" w:lineRule="auto"/>
        <w:ind w:firstLine="708"/>
        <w:jc w:val="both"/>
        <w:rPr>
          <w:rFonts w:ascii="Times New Roman" w:hAnsi="Times New Roman" w:cs="Times New Roman"/>
          <w:sz w:val="24"/>
          <w:szCs w:val="24"/>
          <w:lang w:val="en-GB"/>
        </w:rPr>
      </w:pPr>
      <w:r w:rsidRPr="002F5743">
        <w:rPr>
          <w:rFonts w:ascii="Times New Roman" w:hAnsi="Times New Roman" w:cs="Times New Roman"/>
          <w:sz w:val="24"/>
          <w:szCs w:val="24"/>
          <w:lang w:val="en-GB"/>
        </w:rPr>
        <w:t xml:space="preserve">The </w:t>
      </w:r>
      <w:r w:rsidR="000234AE" w:rsidRPr="002F5743">
        <w:rPr>
          <w:rFonts w:ascii="Times New Roman" w:hAnsi="Times New Roman" w:cs="Times New Roman"/>
          <w:sz w:val="24"/>
          <w:szCs w:val="24"/>
          <w:lang w:val="en-GB"/>
        </w:rPr>
        <w:t>book has a double ambition</w:t>
      </w:r>
      <w:r w:rsidR="00DF0052" w:rsidRPr="002F5743">
        <w:rPr>
          <w:rFonts w:ascii="Times New Roman" w:hAnsi="Times New Roman" w:cs="Times New Roman"/>
          <w:sz w:val="24"/>
          <w:szCs w:val="24"/>
          <w:lang w:val="en-GB"/>
        </w:rPr>
        <w:t xml:space="preserve">. </w:t>
      </w:r>
      <w:r w:rsidR="00003D47" w:rsidRPr="002F5743">
        <w:rPr>
          <w:rFonts w:ascii="Times New Roman" w:hAnsi="Times New Roman" w:cs="Times New Roman"/>
          <w:sz w:val="24"/>
          <w:szCs w:val="24"/>
          <w:lang w:val="en-GB"/>
        </w:rPr>
        <w:t>A first objective consists in</w:t>
      </w:r>
      <w:r w:rsidR="005608FB" w:rsidRPr="002F5743">
        <w:rPr>
          <w:rFonts w:ascii="Times New Roman" w:hAnsi="Times New Roman" w:cs="Times New Roman"/>
          <w:sz w:val="24"/>
          <w:szCs w:val="24"/>
          <w:lang w:val="en-GB"/>
        </w:rPr>
        <w:t xml:space="preserve"> the</w:t>
      </w:r>
      <w:r w:rsidR="000234AE" w:rsidRPr="002F5743">
        <w:rPr>
          <w:rFonts w:ascii="Times New Roman" w:hAnsi="Times New Roman" w:cs="Times New Roman"/>
          <w:sz w:val="24"/>
          <w:szCs w:val="24"/>
          <w:lang w:val="en-GB"/>
        </w:rPr>
        <w:t xml:space="preserve"> </w:t>
      </w:r>
      <w:r w:rsidR="00DF0052" w:rsidRPr="002F5743">
        <w:rPr>
          <w:rFonts w:ascii="Times New Roman" w:hAnsi="Times New Roman" w:cs="Times New Roman"/>
          <w:sz w:val="24"/>
          <w:szCs w:val="24"/>
          <w:lang w:val="en-GB"/>
        </w:rPr>
        <w:t xml:space="preserve">methodological </w:t>
      </w:r>
      <w:r w:rsidR="00804F88" w:rsidRPr="002F5743">
        <w:rPr>
          <w:rFonts w:ascii="Times New Roman" w:hAnsi="Times New Roman" w:cs="Times New Roman"/>
          <w:sz w:val="24"/>
          <w:szCs w:val="24"/>
          <w:lang w:val="en-GB"/>
        </w:rPr>
        <w:t>evaluation of</w:t>
      </w:r>
      <w:r w:rsidR="005608FB" w:rsidRPr="002F5743">
        <w:rPr>
          <w:rFonts w:ascii="Times New Roman" w:hAnsi="Times New Roman" w:cs="Times New Roman"/>
          <w:sz w:val="24"/>
          <w:szCs w:val="24"/>
          <w:lang w:val="en-GB"/>
        </w:rPr>
        <w:t xml:space="preserve"> t</w:t>
      </w:r>
      <w:r w:rsidR="005D422F" w:rsidRPr="002F5743">
        <w:rPr>
          <w:rFonts w:ascii="Times New Roman" w:hAnsi="Times New Roman" w:cs="Times New Roman"/>
          <w:sz w:val="24"/>
          <w:szCs w:val="24"/>
          <w:lang w:val="en-GB"/>
        </w:rPr>
        <w:t xml:space="preserve">he potential and restrictions of </w:t>
      </w:r>
      <w:r w:rsidR="005608FB" w:rsidRPr="002F5743">
        <w:rPr>
          <w:rFonts w:ascii="Times New Roman" w:hAnsi="Times New Roman" w:cs="Times New Roman"/>
          <w:sz w:val="24"/>
          <w:szCs w:val="24"/>
          <w:lang w:val="en-GB"/>
        </w:rPr>
        <w:t xml:space="preserve">particular </w:t>
      </w:r>
      <w:r w:rsidR="000234AE" w:rsidRPr="002F5743">
        <w:rPr>
          <w:rFonts w:ascii="Times New Roman" w:hAnsi="Times New Roman" w:cs="Times New Roman"/>
          <w:sz w:val="24"/>
          <w:szCs w:val="24"/>
          <w:lang w:val="en-GB"/>
        </w:rPr>
        <w:t>sources</w:t>
      </w:r>
      <w:r w:rsidR="005608FB" w:rsidRPr="002F5743">
        <w:rPr>
          <w:rFonts w:ascii="Times New Roman" w:hAnsi="Times New Roman" w:cs="Times New Roman"/>
          <w:sz w:val="24"/>
          <w:szCs w:val="24"/>
          <w:lang w:val="en-GB"/>
        </w:rPr>
        <w:t xml:space="preserve"> to trace embedding processes</w:t>
      </w:r>
      <w:r w:rsidR="00DF0052" w:rsidRPr="002F5743">
        <w:rPr>
          <w:rFonts w:ascii="Times New Roman" w:hAnsi="Times New Roman" w:cs="Times New Roman"/>
          <w:sz w:val="24"/>
          <w:szCs w:val="24"/>
          <w:lang w:val="en-GB"/>
        </w:rPr>
        <w:t xml:space="preserve">. </w:t>
      </w:r>
      <w:r w:rsidR="00427571" w:rsidRPr="002F5743">
        <w:rPr>
          <w:rFonts w:ascii="Times New Roman" w:hAnsi="Times New Roman" w:cs="Times New Roman"/>
          <w:sz w:val="24"/>
          <w:szCs w:val="24"/>
          <w:lang w:val="en-GB"/>
        </w:rPr>
        <w:t>Not the (limited) range in places and commodities, but the variation in sources and source context</w:t>
      </w:r>
      <w:r w:rsidR="005D422F" w:rsidRPr="002F5743">
        <w:rPr>
          <w:rFonts w:ascii="Times New Roman" w:hAnsi="Times New Roman" w:cs="Times New Roman"/>
          <w:sz w:val="24"/>
          <w:szCs w:val="24"/>
          <w:lang w:val="en-GB"/>
        </w:rPr>
        <w:t>s</w:t>
      </w:r>
      <w:r w:rsidR="00427571" w:rsidRPr="002F5743">
        <w:rPr>
          <w:rFonts w:ascii="Times New Roman" w:hAnsi="Times New Roman" w:cs="Times New Roman"/>
          <w:sz w:val="24"/>
          <w:szCs w:val="24"/>
          <w:lang w:val="en-GB"/>
        </w:rPr>
        <w:t xml:space="preserve"> s</w:t>
      </w:r>
      <w:r w:rsidR="005D422F" w:rsidRPr="002F5743">
        <w:rPr>
          <w:rFonts w:ascii="Times New Roman" w:hAnsi="Times New Roman" w:cs="Times New Roman"/>
          <w:sz w:val="24"/>
          <w:szCs w:val="24"/>
          <w:lang w:val="en-GB"/>
        </w:rPr>
        <w:t>tructures th</w:t>
      </w:r>
      <w:r w:rsidR="005608FB" w:rsidRPr="002F5743">
        <w:rPr>
          <w:rFonts w:ascii="Times New Roman" w:hAnsi="Times New Roman" w:cs="Times New Roman"/>
          <w:sz w:val="24"/>
          <w:szCs w:val="24"/>
          <w:lang w:val="en-GB"/>
        </w:rPr>
        <w:t>is</w:t>
      </w:r>
      <w:r w:rsidR="005D422F" w:rsidRPr="002F5743">
        <w:rPr>
          <w:rFonts w:ascii="Times New Roman" w:hAnsi="Times New Roman" w:cs="Times New Roman"/>
          <w:sz w:val="24"/>
          <w:szCs w:val="24"/>
          <w:lang w:val="en-GB"/>
        </w:rPr>
        <w:t xml:space="preserve"> compilation. </w:t>
      </w:r>
      <w:r w:rsidR="00DF0052" w:rsidRPr="002F5743">
        <w:rPr>
          <w:rFonts w:ascii="Times New Roman" w:hAnsi="Times New Roman" w:cs="Times New Roman"/>
          <w:sz w:val="24"/>
          <w:szCs w:val="24"/>
          <w:lang w:val="en-GB"/>
        </w:rPr>
        <w:t>Second,</w:t>
      </w:r>
      <w:r w:rsidR="00003D47" w:rsidRPr="002F5743">
        <w:rPr>
          <w:rFonts w:ascii="Times New Roman" w:hAnsi="Times New Roman" w:cs="Times New Roman"/>
          <w:sz w:val="24"/>
          <w:szCs w:val="24"/>
          <w:lang w:val="en-GB"/>
        </w:rPr>
        <w:t xml:space="preserve"> the case studies seek to gain</w:t>
      </w:r>
      <w:r w:rsidR="00DF0052" w:rsidRPr="002F5743">
        <w:rPr>
          <w:rFonts w:ascii="Times New Roman" w:hAnsi="Times New Roman" w:cs="Times New Roman"/>
          <w:sz w:val="24"/>
          <w:szCs w:val="24"/>
          <w:lang w:val="en-GB"/>
        </w:rPr>
        <w:t xml:space="preserve"> deeper</w:t>
      </w:r>
      <w:r w:rsidR="00B5582F" w:rsidRPr="002F5743">
        <w:rPr>
          <w:rFonts w:ascii="Times New Roman" w:hAnsi="Times New Roman" w:cs="Times New Roman"/>
          <w:sz w:val="24"/>
          <w:szCs w:val="24"/>
          <w:lang w:val="en-GB"/>
        </w:rPr>
        <w:t xml:space="preserve"> empirical knowledge about</w:t>
      </w:r>
      <w:r w:rsidR="00DF0052" w:rsidRPr="002F5743">
        <w:rPr>
          <w:rFonts w:ascii="Times New Roman" w:hAnsi="Times New Roman" w:cs="Times New Roman"/>
          <w:sz w:val="24"/>
          <w:szCs w:val="24"/>
          <w:lang w:val="en-GB"/>
        </w:rPr>
        <w:t xml:space="preserve"> the mechanisms and the success of making and keeping a specific crop embedded. </w:t>
      </w:r>
    </w:p>
    <w:p w:rsidR="003F6CDD" w:rsidRPr="002F5743" w:rsidRDefault="001B022B" w:rsidP="00CE59A6">
      <w:pPr>
        <w:spacing w:after="0" w:line="360" w:lineRule="auto"/>
        <w:ind w:firstLine="708"/>
        <w:jc w:val="both"/>
        <w:rPr>
          <w:rFonts w:ascii="Times New Roman" w:hAnsi="Times New Roman" w:cs="Times New Roman"/>
          <w:sz w:val="24"/>
          <w:szCs w:val="24"/>
          <w:lang w:val="en-GB"/>
        </w:rPr>
      </w:pPr>
      <w:r w:rsidRPr="002F5743">
        <w:rPr>
          <w:rFonts w:ascii="Times New Roman" w:hAnsi="Times New Roman" w:cs="Times New Roman"/>
          <w:sz w:val="24"/>
          <w:szCs w:val="24"/>
          <w:lang w:val="en-GB"/>
        </w:rPr>
        <w:t xml:space="preserve">While starting from a </w:t>
      </w:r>
      <w:r w:rsidR="00B5582F" w:rsidRPr="002F5743">
        <w:rPr>
          <w:rFonts w:ascii="Times New Roman" w:hAnsi="Times New Roman" w:cs="Times New Roman"/>
          <w:sz w:val="24"/>
          <w:szCs w:val="24"/>
          <w:lang w:val="en-GB"/>
        </w:rPr>
        <w:t>shared</w:t>
      </w:r>
      <w:r w:rsidRPr="002F5743">
        <w:rPr>
          <w:rFonts w:ascii="Times New Roman" w:hAnsi="Times New Roman" w:cs="Times New Roman"/>
          <w:sz w:val="24"/>
          <w:szCs w:val="24"/>
          <w:lang w:val="en-GB"/>
        </w:rPr>
        <w:t xml:space="preserve"> concept, </w:t>
      </w:r>
      <w:r w:rsidR="00804F88" w:rsidRPr="002F5743">
        <w:rPr>
          <w:rFonts w:ascii="Times New Roman" w:hAnsi="Times New Roman" w:cs="Times New Roman"/>
          <w:sz w:val="24"/>
          <w:szCs w:val="24"/>
          <w:lang w:val="en-GB"/>
        </w:rPr>
        <w:t>an</w:t>
      </w:r>
      <w:r w:rsidR="00176876" w:rsidRPr="002F5743">
        <w:rPr>
          <w:rFonts w:ascii="Times New Roman" w:hAnsi="Times New Roman" w:cs="Times New Roman"/>
          <w:sz w:val="24"/>
          <w:szCs w:val="24"/>
          <w:lang w:val="en-GB"/>
        </w:rPr>
        <w:t xml:space="preserve"> </w:t>
      </w:r>
      <w:r w:rsidR="00804F88" w:rsidRPr="002F5743">
        <w:rPr>
          <w:rFonts w:ascii="Times New Roman" w:hAnsi="Times New Roman" w:cs="Times New Roman"/>
          <w:sz w:val="24"/>
          <w:szCs w:val="24"/>
          <w:lang w:val="en-GB"/>
        </w:rPr>
        <w:t>overly narrow definition was avoided</w:t>
      </w:r>
      <w:r w:rsidR="00C20F53" w:rsidRPr="002F5743">
        <w:rPr>
          <w:rFonts w:ascii="Times New Roman" w:hAnsi="Times New Roman" w:cs="Times New Roman"/>
          <w:sz w:val="24"/>
          <w:szCs w:val="24"/>
          <w:lang w:val="en-GB"/>
        </w:rPr>
        <w:t>. Rather,</w:t>
      </w:r>
      <w:r w:rsidR="00F915FD" w:rsidRPr="002F5743">
        <w:rPr>
          <w:rFonts w:ascii="Times New Roman" w:hAnsi="Times New Roman" w:cs="Times New Roman"/>
          <w:sz w:val="24"/>
          <w:szCs w:val="24"/>
          <w:lang w:val="en-GB"/>
        </w:rPr>
        <w:t xml:space="preserve"> </w:t>
      </w:r>
      <w:r w:rsidRPr="002F5743">
        <w:rPr>
          <w:rFonts w:ascii="Times New Roman" w:hAnsi="Times New Roman" w:cs="Times New Roman"/>
          <w:sz w:val="24"/>
          <w:szCs w:val="24"/>
          <w:lang w:val="en-GB"/>
        </w:rPr>
        <w:t>embedding</w:t>
      </w:r>
      <w:r w:rsidR="00C20F53" w:rsidRPr="002F5743">
        <w:rPr>
          <w:rFonts w:ascii="Times New Roman" w:hAnsi="Times New Roman" w:cs="Times New Roman"/>
          <w:sz w:val="24"/>
          <w:szCs w:val="24"/>
          <w:lang w:val="en-GB"/>
        </w:rPr>
        <w:t xml:space="preserve"> </w:t>
      </w:r>
      <w:r w:rsidR="00B45F26" w:rsidRPr="002F5743">
        <w:rPr>
          <w:rFonts w:ascii="Times New Roman" w:hAnsi="Times New Roman" w:cs="Times New Roman"/>
          <w:sz w:val="24"/>
          <w:szCs w:val="24"/>
          <w:lang w:val="en-GB"/>
        </w:rPr>
        <w:t>is broadly approached as a continuous renegotiation over the accommodation of global commodities to local conditions</w:t>
      </w:r>
      <w:r w:rsidRPr="002F5743">
        <w:rPr>
          <w:rFonts w:ascii="Times New Roman" w:hAnsi="Times New Roman" w:cs="Times New Roman"/>
          <w:sz w:val="24"/>
          <w:szCs w:val="24"/>
          <w:lang w:val="en-GB"/>
        </w:rPr>
        <w:t xml:space="preserve">. </w:t>
      </w:r>
      <w:r w:rsidR="009739C2" w:rsidRPr="002F5743">
        <w:rPr>
          <w:rFonts w:ascii="Times New Roman" w:hAnsi="Times New Roman" w:cs="Times New Roman"/>
          <w:sz w:val="24"/>
          <w:szCs w:val="24"/>
          <w:lang w:val="en-GB"/>
        </w:rPr>
        <w:t>C</w:t>
      </w:r>
      <w:r w:rsidR="00CF4A7B" w:rsidRPr="002F5743">
        <w:rPr>
          <w:rFonts w:ascii="Times New Roman" w:hAnsi="Times New Roman" w:cs="Times New Roman"/>
          <w:sz w:val="24"/>
          <w:szCs w:val="24"/>
          <w:lang w:val="en-GB"/>
        </w:rPr>
        <w:t>ritical source interpretation</w:t>
      </w:r>
      <w:r w:rsidR="009739C2" w:rsidRPr="002F5743">
        <w:rPr>
          <w:rFonts w:ascii="Times New Roman" w:hAnsi="Times New Roman" w:cs="Times New Roman"/>
          <w:sz w:val="24"/>
          <w:szCs w:val="24"/>
          <w:lang w:val="en-GB"/>
        </w:rPr>
        <w:t xml:space="preserve"> unveils how</w:t>
      </w:r>
      <w:r w:rsidR="00070329" w:rsidRPr="002F5743">
        <w:rPr>
          <w:rFonts w:ascii="Times New Roman" w:hAnsi="Times New Roman" w:cs="Times New Roman"/>
          <w:sz w:val="24"/>
          <w:szCs w:val="24"/>
          <w:lang w:val="en-GB"/>
        </w:rPr>
        <w:t xml:space="preserve"> the big </w:t>
      </w:r>
      <w:r w:rsidR="00032680" w:rsidRPr="002F5743">
        <w:rPr>
          <w:rFonts w:ascii="Times New Roman" w:hAnsi="Times New Roman" w:cs="Times New Roman"/>
          <w:sz w:val="24"/>
          <w:szCs w:val="24"/>
          <w:lang w:val="en-GB"/>
        </w:rPr>
        <w:t xml:space="preserve">Eurocentric </w:t>
      </w:r>
      <w:r w:rsidR="005608FB" w:rsidRPr="002F5743">
        <w:rPr>
          <w:rFonts w:ascii="Times New Roman" w:hAnsi="Times New Roman" w:cs="Times New Roman"/>
          <w:sz w:val="24"/>
          <w:szCs w:val="24"/>
          <w:lang w:val="en-GB"/>
        </w:rPr>
        <w:t xml:space="preserve">‘embedding’ </w:t>
      </w:r>
      <w:r w:rsidR="00070329" w:rsidRPr="002F5743">
        <w:rPr>
          <w:rFonts w:ascii="Times New Roman" w:hAnsi="Times New Roman" w:cs="Times New Roman"/>
          <w:sz w:val="24"/>
          <w:szCs w:val="24"/>
          <w:lang w:val="en-GB"/>
        </w:rPr>
        <w:t xml:space="preserve">ambitions </w:t>
      </w:r>
      <w:r w:rsidR="009739C2" w:rsidRPr="002F5743">
        <w:rPr>
          <w:rFonts w:ascii="Times New Roman" w:hAnsi="Times New Roman" w:cs="Times New Roman"/>
          <w:sz w:val="24"/>
          <w:szCs w:val="24"/>
          <w:lang w:val="en-GB"/>
        </w:rPr>
        <w:t>are</w:t>
      </w:r>
      <w:r w:rsidR="00070329" w:rsidRPr="002F5743">
        <w:rPr>
          <w:rFonts w:ascii="Times New Roman" w:hAnsi="Times New Roman" w:cs="Times New Roman"/>
          <w:sz w:val="24"/>
          <w:szCs w:val="24"/>
          <w:lang w:val="en-GB"/>
        </w:rPr>
        <w:t xml:space="preserve"> pursued through trial an</w:t>
      </w:r>
      <w:r w:rsidR="009739C2" w:rsidRPr="002F5743">
        <w:rPr>
          <w:rFonts w:ascii="Times New Roman" w:hAnsi="Times New Roman" w:cs="Times New Roman"/>
          <w:sz w:val="24"/>
          <w:szCs w:val="24"/>
          <w:lang w:val="en-GB"/>
        </w:rPr>
        <w:t>d error and</w:t>
      </w:r>
      <w:r w:rsidR="00070329" w:rsidRPr="002F5743">
        <w:rPr>
          <w:rFonts w:ascii="Times New Roman" w:hAnsi="Times New Roman" w:cs="Times New Roman"/>
          <w:sz w:val="24"/>
          <w:szCs w:val="24"/>
          <w:lang w:val="en-GB"/>
        </w:rPr>
        <w:t xml:space="preserve"> often </w:t>
      </w:r>
      <w:r w:rsidR="009739C2" w:rsidRPr="002F5743">
        <w:rPr>
          <w:rFonts w:ascii="Times New Roman" w:hAnsi="Times New Roman" w:cs="Times New Roman"/>
          <w:sz w:val="24"/>
          <w:szCs w:val="24"/>
          <w:lang w:val="en-GB"/>
        </w:rPr>
        <w:t>lead to an</w:t>
      </w:r>
      <w:r w:rsidR="00094181" w:rsidRPr="002F5743">
        <w:rPr>
          <w:rFonts w:ascii="Times New Roman" w:hAnsi="Times New Roman" w:cs="Times New Roman"/>
          <w:sz w:val="24"/>
          <w:szCs w:val="24"/>
          <w:lang w:val="en-GB"/>
        </w:rPr>
        <w:t xml:space="preserve"> unstable </w:t>
      </w:r>
      <w:r w:rsidR="00070329" w:rsidRPr="002F5743">
        <w:rPr>
          <w:rFonts w:ascii="Times New Roman" w:hAnsi="Times New Roman" w:cs="Times New Roman"/>
          <w:sz w:val="24"/>
          <w:szCs w:val="24"/>
          <w:lang w:val="en-GB"/>
        </w:rPr>
        <w:t xml:space="preserve">outcome. </w:t>
      </w:r>
      <w:r w:rsidR="00524F12" w:rsidRPr="002F5743">
        <w:rPr>
          <w:rFonts w:ascii="Times New Roman" w:hAnsi="Times New Roman" w:cs="Times New Roman"/>
          <w:sz w:val="24"/>
          <w:szCs w:val="24"/>
          <w:lang w:val="en-GB"/>
        </w:rPr>
        <w:t>In the analysis, the</w:t>
      </w:r>
      <w:r w:rsidR="00E068AD" w:rsidRPr="002F5743">
        <w:rPr>
          <w:rFonts w:ascii="Times New Roman" w:hAnsi="Times New Roman" w:cs="Times New Roman"/>
          <w:sz w:val="24"/>
          <w:szCs w:val="24"/>
          <w:lang w:val="en-GB"/>
        </w:rPr>
        <w:t xml:space="preserve"> </w:t>
      </w:r>
      <w:r w:rsidR="00094181" w:rsidRPr="002F5743">
        <w:rPr>
          <w:rFonts w:ascii="Times New Roman" w:hAnsi="Times New Roman" w:cs="Times New Roman"/>
          <w:sz w:val="24"/>
          <w:szCs w:val="24"/>
          <w:lang w:val="en-GB"/>
        </w:rPr>
        <w:t>‘agents of embedding’ (p. 5)</w:t>
      </w:r>
      <w:r w:rsidR="00E068AD" w:rsidRPr="002F5743">
        <w:rPr>
          <w:rFonts w:ascii="Times New Roman" w:hAnsi="Times New Roman" w:cs="Times New Roman"/>
          <w:sz w:val="24"/>
          <w:szCs w:val="24"/>
          <w:lang w:val="en-GB"/>
        </w:rPr>
        <w:t xml:space="preserve"> </w:t>
      </w:r>
      <w:r w:rsidR="00003D47" w:rsidRPr="002F5743">
        <w:rPr>
          <w:rFonts w:ascii="Times New Roman" w:hAnsi="Times New Roman" w:cs="Times New Roman"/>
          <w:sz w:val="24"/>
          <w:szCs w:val="24"/>
          <w:lang w:val="en-GB"/>
        </w:rPr>
        <w:t>take centre stage</w:t>
      </w:r>
      <w:r w:rsidR="00CB5078" w:rsidRPr="002F5743">
        <w:rPr>
          <w:rFonts w:ascii="Times New Roman" w:hAnsi="Times New Roman" w:cs="Times New Roman"/>
          <w:sz w:val="24"/>
          <w:szCs w:val="24"/>
          <w:lang w:val="en-GB"/>
        </w:rPr>
        <w:t xml:space="preserve">, </w:t>
      </w:r>
      <w:r w:rsidR="00070329" w:rsidRPr="002F5743">
        <w:rPr>
          <w:rFonts w:ascii="Times New Roman" w:hAnsi="Times New Roman" w:cs="Times New Roman"/>
          <w:sz w:val="24"/>
          <w:szCs w:val="24"/>
          <w:lang w:val="en-GB"/>
        </w:rPr>
        <w:t>and</w:t>
      </w:r>
      <w:r w:rsidR="00E068AD" w:rsidRPr="002F5743">
        <w:rPr>
          <w:rFonts w:ascii="Times New Roman" w:hAnsi="Times New Roman" w:cs="Times New Roman"/>
          <w:sz w:val="24"/>
          <w:szCs w:val="24"/>
          <w:lang w:val="en-GB"/>
        </w:rPr>
        <w:t xml:space="preserve"> </w:t>
      </w:r>
      <w:r w:rsidR="00070329" w:rsidRPr="002F5743">
        <w:rPr>
          <w:rFonts w:ascii="Times New Roman" w:hAnsi="Times New Roman" w:cs="Times New Roman"/>
          <w:sz w:val="24"/>
          <w:szCs w:val="24"/>
          <w:lang w:val="en-GB"/>
        </w:rPr>
        <w:t xml:space="preserve">the social context in which </w:t>
      </w:r>
      <w:r w:rsidR="00350CB0" w:rsidRPr="002F5743">
        <w:rPr>
          <w:rFonts w:ascii="Times New Roman" w:hAnsi="Times New Roman" w:cs="Times New Roman"/>
          <w:sz w:val="24"/>
          <w:szCs w:val="24"/>
          <w:lang w:val="en-GB"/>
        </w:rPr>
        <w:t>the</w:t>
      </w:r>
      <w:r w:rsidR="00032680" w:rsidRPr="002F5743">
        <w:rPr>
          <w:rFonts w:ascii="Times New Roman" w:hAnsi="Times New Roman" w:cs="Times New Roman"/>
          <w:sz w:val="24"/>
          <w:szCs w:val="24"/>
          <w:lang w:val="en-GB"/>
        </w:rPr>
        <w:t xml:space="preserve">y </w:t>
      </w:r>
      <w:r w:rsidR="00070329" w:rsidRPr="002F5743">
        <w:rPr>
          <w:rFonts w:ascii="Times New Roman" w:hAnsi="Times New Roman" w:cs="Times New Roman"/>
          <w:sz w:val="24"/>
          <w:szCs w:val="24"/>
          <w:lang w:val="en-GB"/>
        </w:rPr>
        <w:t>operated</w:t>
      </w:r>
      <w:r w:rsidR="00524F12" w:rsidRPr="002F5743">
        <w:rPr>
          <w:rFonts w:ascii="Times New Roman" w:hAnsi="Times New Roman" w:cs="Times New Roman"/>
          <w:sz w:val="24"/>
          <w:szCs w:val="24"/>
          <w:lang w:val="en-GB"/>
        </w:rPr>
        <w:t xml:space="preserve"> is specified</w:t>
      </w:r>
      <w:r w:rsidR="00003D47" w:rsidRPr="002F5743">
        <w:rPr>
          <w:rFonts w:ascii="Times New Roman" w:hAnsi="Times New Roman" w:cs="Times New Roman"/>
          <w:sz w:val="24"/>
          <w:szCs w:val="24"/>
          <w:lang w:val="en-GB"/>
        </w:rPr>
        <w:t>, thereby giving a face to an often perceived anonymous process</w:t>
      </w:r>
      <w:r w:rsidR="00070329" w:rsidRPr="002F5743">
        <w:rPr>
          <w:rFonts w:ascii="Times New Roman" w:hAnsi="Times New Roman" w:cs="Times New Roman"/>
          <w:sz w:val="24"/>
          <w:szCs w:val="24"/>
          <w:lang w:val="en-GB"/>
        </w:rPr>
        <w:t xml:space="preserve">. </w:t>
      </w:r>
      <w:r w:rsidR="00524F12" w:rsidRPr="002F5743">
        <w:rPr>
          <w:rFonts w:ascii="Times New Roman" w:hAnsi="Times New Roman" w:cs="Times New Roman"/>
          <w:sz w:val="24"/>
          <w:szCs w:val="24"/>
          <w:lang w:val="en-GB"/>
        </w:rPr>
        <w:t>In so doing, the authors</w:t>
      </w:r>
      <w:r w:rsidR="00350CB0" w:rsidRPr="002F5743">
        <w:rPr>
          <w:rFonts w:ascii="Times New Roman" w:hAnsi="Times New Roman" w:cs="Times New Roman"/>
          <w:sz w:val="24"/>
          <w:szCs w:val="24"/>
          <w:lang w:val="en-GB"/>
        </w:rPr>
        <w:t xml:space="preserve"> evidence how the</w:t>
      </w:r>
      <w:r w:rsidR="005608FB" w:rsidRPr="002F5743">
        <w:rPr>
          <w:rFonts w:ascii="Times New Roman" w:hAnsi="Times New Roman" w:cs="Times New Roman"/>
          <w:sz w:val="24"/>
          <w:szCs w:val="24"/>
          <w:lang w:val="en-GB"/>
        </w:rPr>
        <w:t xml:space="preserve"> pretended adjustment of pre-</w:t>
      </w:r>
      <w:r w:rsidR="005608FB" w:rsidRPr="002F5743">
        <w:rPr>
          <w:rFonts w:ascii="Times New Roman" w:hAnsi="Times New Roman" w:cs="Times New Roman"/>
          <w:sz w:val="24"/>
          <w:szCs w:val="24"/>
          <w:lang w:val="en-GB"/>
        </w:rPr>
        <w:lastRenderedPageBreak/>
        <w:t>existing socio-economic systems provoke</w:t>
      </w:r>
      <w:r w:rsidR="00350CB0" w:rsidRPr="002F5743">
        <w:rPr>
          <w:rFonts w:ascii="Times New Roman" w:hAnsi="Times New Roman" w:cs="Times New Roman"/>
          <w:sz w:val="24"/>
          <w:szCs w:val="24"/>
          <w:lang w:val="en-GB"/>
        </w:rPr>
        <w:t>d</w:t>
      </w:r>
      <w:r w:rsidR="00070329" w:rsidRPr="002F5743">
        <w:rPr>
          <w:rFonts w:ascii="Times New Roman" w:hAnsi="Times New Roman" w:cs="Times New Roman"/>
          <w:sz w:val="24"/>
          <w:szCs w:val="24"/>
          <w:lang w:val="en-GB"/>
        </w:rPr>
        <w:t xml:space="preserve"> tensions between individual agency </w:t>
      </w:r>
      <w:r w:rsidR="00AB058D" w:rsidRPr="002F5743">
        <w:rPr>
          <w:rFonts w:ascii="Times New Roman" w:hAnsi="Times New Roman" w:cs="Times New Roman"/>
          <w:sz w:val="24"/>
          <w:szCs w:val="24"/>
          <w:lang w:val="en-GB"/>
        </w:rPr>
        <w:t xml:space="preserve">(of industrial entrepreneurs </w:t>
      </w:r>
      <w:r w:rsidR="005608FB" w:rsidRPr="002F5743">
        <w:rPr>
          <w:rFonts w:ascii="Times New Roman" w:hAnsi="Times New Roman" w:cs="Times New Roman"/>
          <w:sz w:val="24"/>
          <w:szCs w:val="24"/>
          <w:lang w:val="en-GB"/>
        </w:rPr>
        <w:t>in chapter 2, or</w:t>
      </w:r>
      <w:r w:rsidR="007709F7" w:rsidRPr="002F5743">
        <w:rPr>
          <w:rFonts w:ascii="Times New Roman" w:hAnsi="Times New Roman" w:cs="Times New Roman"/>
          <w:sz w:val="24"/>
          <w:szCs w:val="24"/>
          <w:lang w:val="en-GB"/>
        </w:rPr>
        <w:t xml:space="preserve"> scientists</w:t>
      </w:r>
      <w:r w:rsidR="005608FB" w:rsidRPr="002F5743">
        <w:rPr>
          <w:rFonts w:ascii="Times New Roman" w:hAnsi="Times New Roman" w:cs="Times New Roman"/>
          <w:sz w:val="24"/>
          <w:szCs w:val="24"/>
          <w:lang w:val="en-GB"/>
        </w:rPr>
        <w:t xml:space="preserve"> in chapter</w:t>
      </w:r>
      <w:r w:rsidR="00AB058D" w:rsidRPr="002F5743">
        <w:rPr>
          <w:rFonts w:ascii="Times New Roman" w:hAnsi="Times New Roman" w:cs="Times New Roman"/>
          <w:sz w:val="24"/>
          <w:szCs w:val="24"/>
          <w:lang w:val="en-GB"/>
        </w:rPr>
        <w:t xml:space="preserve"> 6) </w:t>
      </w:r>
      <w:r w:rsidR="00070329" w:rsidRPr="002F5743">
        <w:rPr>
          <w:rFonts w:ascii="Times New Roman" w:hAnsi="Times New Roman" w:cs="Times New Roman"/>
          <w:sz w:val="24"/>
          <w:szCs w:val="24"/>
          <w:lang w:val="en-GB"/>
        </w:rPr>
        <w:t>and structural forces, between different production and labour systems (</w:t>
      </w:r>
      <w:r w:rsidR="002F5743">
        <w:rPr>
          <w:rFonts w:ascii="Times New Roman" w:hAnsi="Times New Roman" w:cs="Times New Roman"/>
          <w:sz w:val="24"/>
          <w:szCs w:val="24"/>
          <w:lang w:val="en-GB"/>
        </w:rPr>
        <w:t xml:space="preserve">for example </w:t>
      </w:r>
      <w:r w:rsidR="00AB058D" w:rsidRPr="002F5743">
        <w:rPr>
          <w:rFonts w:ascii="Times New Roman" w:hAnsi="Times New Roman" w:cs="Times New Roman"/>
          <w:sz w:val="24"/>
          <w:szCs w:val="24"/>
          <w:lang w:val="en-GB"/>
        </w:rPr>
        <w:t xml:space="preserve">coffee </w:t>
      </w:r>
      <w:r w:rsidR="00070329" w:rsidRPr="002F5743">
        <w:rPr>
          <w:rFonts w:ascii="Times New Roman" w:hAnsi="Times New Roman" w:cs="Times New Roman"/>
          <w:sz w:val="24"/>
          <w:szCs w:val="24"/>
          <w:lang w:val="en-GB"/>
        </w:rPr>
        <w:t>smallholder</w:t>
      </w:r>
      <w:r w:rsidR="00AB058D" w:rsidRPr="002F5743">
        <w:rPr>
          <w:rFonts w:ascii="Times New Roman" w:hAnsi="Times New Roman" w:cs="Times New Roman"/>
          <w:sz w:val="24"/>
          <w:szCs w:val="24"/>
          <w:lang w:val="en-GB"/>
        </w:rPr>
        <w:t xml:space="preserve"> versus </w:t>
      </w:r>
      <w:r w:rsidR="00070329" w:rsidRPr="002F5743">
        <w:rPr>
          <w:rFonts w:ascii="Times New Roman" w:hAnsi="Times New Roman" w:cs="Times New Roman"/>
          <w:sz w:val="24"/>
          <w:szCs w:val="24"/>
          <w:lang w:val="en-GB"/>
        </w:rPr>
        <w:t>plantation</w:t>
      </w:r>
      <w:r w:rsidR="00AB058D" w:rsidRPr="002F5743">
        <w:rPr>
          <w:rFonts w:ascii="Times New Roman" w:hAnsi="Times New Roman" w:cs="Times New Roman"/>
          <w:sz w:val="24"/>
          <w:szCs w:val="24"/>
          <w:lang w:val="en-GB"/>
        </w:rPr>
        <w:t>s</w:t>
      </w:r>
      <w:r w:rsidR="007709F7" w:rsidRPr="002F5743">
        <w:rPr>
          <w:rFonts w:ascii="Times New Roman" w:hAnsi="Times New Roman" w:cs="Times New Roman"/>
          <w:sz w:val="24"/>
          <w:szCs w:val="24"/>
          <w:lang w:val="en-GB"/>
        </w:rPr>
        <w:t xml:space="preserve"> </w:t>
      </w:r>
      <w:r w:rsidR="005608FB" w:rsidRPr="002F5743">
        <w:rPr>
          <w:rFonts w:ascii="Times New Roman" w:hAnsi="Times New Roman" w:cs="Times New Roman"/>
          <w:sz w:val="24"/>
          <w:szCs w:val="24"/>
          <w:lang w:val="en-GB"/>
        </w:rPr>
        <w:t xml:space="preserve">in chapter 4, </w:t>
      </w:r>
      <w:r w:rsidR="00AB058D" w:rsidRPr="002F5743">
        <w:rPr>
          <w:rFonts w:ascii="Times New Roman" w:hAnsi="Times New Roman" w:cs="Times New Roman"/>
          <w:sz w:val="24"/>
          <w:szCs w:val="24"/>
          <w:lang w:val="en-GB"/>
        </w:rPr>
        <w:t>or</w:t>
      </w:r>
      <w:r w:rsidR="00070329" w:rsidRPr="002F5743">
        <w:rPr>
          <w:rFonts w:ascii="Times New Roman" w:hAnsi="Times New Roman" w:cs="Times New Roman"/>
          <w:sz w:val="24"/>
          <w:szCs w:val="24"/>
          <w:lang w:val="en-GB"/>
        </w:rPr>
        <w:t xml:space="preserve"> forced </w:t>
      </w:r>
      <w:r w:rsidR="00AB058D" w:rsidRPr="002F5743">
        <w:rPr>
          <w:rFonts w:ascii="Times New Roman" w:hAnsi="Times New Roman" w:cs="Times New Roman"/>
          <w:sz w:val="24"/>
          <w:szCs w:val="24"/>
          <w:lang w:val="en-GB"/>
        </w:rPr>
        <w:t>tobacco contracts versus</w:t>
      </w:r>
      <w:r w:rsidR="00070329" w:rsidRPr="002F5743">
        <w:rPr>
          <w:rFonts w:ascii="Times New Roman" w:hAnsi="Times New Roman" w:cs="Times New Roman"/>
          <w:sz w:val="24"/>
          <w:szCs w:val="24"/>
          <w:lang w:val="en-GB"/>
        </w:rPr>
        <w:t xml:space="preserve"> </w:t>
      </w:r>
      <w:r w:rsidR="00AB058D" w:rsidRPr="002F5743">
        <w:rPr>
          <w:rFonts w:ascii="Times New Roman" w:hAnsi="Times New Roman" w:cs="Times New Roman"/>
          <w:sz w:val="24"/>
          <w:szCs w:val="24"/>
          <w:lang w:val="en-GB"/>
        </w:rPr>
        <w:t>free cultivation</w:t>
      </w:r>
      <w:r w:rsidR="005608FB" w:rsidRPr="002F5743">
        <w:rPr>
          <w:rFonts w:ascii="Times New Roman" w:hAnsi="Times New Roman" w:cs="Times New Roman"/>
          <w:sz w:val="24"/>
          <w:szCs w:val="24"/>
          <w:lang w:val="en-GB"/>
        </w:rPr>
        <w:t xml:space="preserve"> in</w:t>
      </w:r>
      <w:r w:rsidR="00AB058D" w:rsidRPr="002F5743">
        <w:rPr>
          <w:rFonts w:ascii="Times New Roman" w:hAnsi="Times New Roman" w:cs="Times New Roman"/>
          <w:sz w:val="24"/>
          <w:szCs w:val="24"/>
          <w:lang w:val="en-GB"/>
        </w:rPr>
        <w:t xml:space="preserve"> chapter</w:t>
      </w:r>
      <w:r w:rsidR="005608FB" w:rsidRPr="002F5743">
        <w:rPr>
          <w:rFonts w:ascii="Times New Roman" w:hAnsi="Times New Roman" w:cs="Times New Roman"/>
          <w:sz w:val="24"/>
          <w:szCs w:val="24"/>
          <w:lang w:val="en-GB"/>
        </w:rPr>
        <w:t xml:space="preserve"> </w:t>
      </w:r>
      <w:r w:rsidR="00AB058D" w:rsidRPr="002F5743">
        <w:rPr>
          <w:rFonts w:ascii="Times New Roman" w:hAnsi="Times New Roman" w:cs="Times New Roman"/>
          <w:sz w:val="24"/>
          <w:szCs w:val="24"/>
          <w:lang w:val="en-GB"/>
        </w:rPr>
        <w:t>5</w:t>
      </w:r>
      <w:r w:rsidR="00070329" w:rsidRPr="002F5743">
        <w:rPr>
          <w:rFonts w:ascii="Times New Roman" w:hAnsi="Times New Roman" w:cs="Times New Roman"/>
          <w:sz w:val="24"/>
          <w:szCs w:val="24"/>
          <w:lang w:val="en-GB"/>
        </w:rPr>
        <w:t xml:space="preserve">), </w:t>
      </w:r>
      <w:r w:rsidR="00AB058D" w:rsidRPr="002F5743">
        <w:rPr>
          <w:rFonts w:ascii="Times New Roman" w:hAnsi="Times New Roman" w:cs="Times New Roman"/>
          <w:sz w:val="24"/>
          <w:szCs w:val="24"/>
          <w:lang w:val="en-GB"/>
        </w:rPr>
        <w:t xml:space="preserve">between </w:t>
      </w:r>
      <w:r w:rsidR="00CB5078" w:rsidRPr="002F5743">
        <w:rPr>
          <w:rFonts w:ascii="Times New Roman" w:hAnsi="Times New Roman" w:cs="Times New Roman"/>
          <w:sz w:val="24"/>
          <w:szCs w:val="24"/>
          <w:lang w:val="en-GB"/>
        </w:rPr>
        <w:t>established</w:t>
      </w:r>
      <w:r w:rsidR="00AB058D" w:rsidRPr="002F5743">
        <w:rPr>
          <w:rFonts w:ascii="Times New Roman" w:hAnsi="Times New Roman" w:cs="Times New Roman"/>
          <w:sz w:val="24"/>
          <w:szCs w:val="24"/>
          <w:lang w:val="en-GB"/>
        </w:rPr>
        <w:t xml:space="preserve"> and</w:t>
      </w:r>
      <w:r w:rsidR="00070329" w:rsidRPr="002F5743">
        <w:rPr>
          <w:rFonts w:ascii="Times New Roman" w:hAnsi="Times New Roman" w:cs="Times New Roman"/>
          <w:sz w:val="24"/>
          <w:szCs w:val="24"/>
          <w:lang w:val="en-GB"/>
        </w:rPr>
        <w:t xml:space="preserve"> </w:t>
      </w:r>
      <w:r w:rsidR="00AB058D" w:rsidRPr="002F5743">
        <w:rPr>
          <w:rFonts w:ascii="Times New Roman" w:hAnsi="Times New Roman" w:cs="Times New Roman"/>
          <w:sz w:val="24"/>
          <w:szCs w:val="24"/>
          <w:lang w:val="en-GB"/>
        </w:rPr>
        <w:t>new</w:t>
      </w:r>
      <w:r w:rsidR="00070329" w:rsidRPr="002F5743">
        <w:rPr>
          <w:rFonts w:ascii="Times New Roman" w:hAnsi="Times New Roman" w:cs="Times New Roman"/>
          <w:sz w:val="24"/>
          <w:szCs w:val="24"/>
          <w:lang w:val="en-GB"/>
        </w:rPr>
        <w:t xml:space="preserve"> </w:t>
      </w:r>
      <w:r w:rsidR="005608FB" w:rsidRPr="002F5743">
        <w:rPr>
          <w:rFonts w:ascii="Times New Roman" w:hAnsi="Times New Roman" w:cs="Times New Roman"/>
          <w:sz w:val="24"/>
          <w:szCs w:val="24"/>
          <w:lang w:val="en-GB"/>
        </w:rPr>
        <w:t xml:space="preserve">(Liberal) </w:t>
      </w:r>
      <w:r w:rsidR="00AB058D" w:rsidRPr="002F5743">
        <w:rPr>
          <w:rFonts w:ascii="Times New Roman" w:hAnsi="Times New Roman" w:cs="Times New Roman"/>
          <w:sz w:val="24"/>
          <w:szCs w:val="24"/>
          <w:lang w:val="en-GB"/>
        </w:rPr>
        <w:t>political agendas</w:t>
      </w:r>
      <w:r w:rsidR="00070329" w:rsidRPr="002F5743">
        <w:rPr>
          <w:rFonts w:ascii="Times New Roman" w:hAnsi="Times New Roman" w:cs="Times New Roman"/>
          <w:sz w:val="24"/>
          <w:szCs w:val="24"/>
          <w:lang w:val="en-GB"/>
        </w:rPr>
        <w:t xml:space="preserve"> (</w:t>
      </w:r>
      <w:r w:rsidR="00AB058D" w:rsidRPr="002F5743">
        <w:rPr>
          <w:rFonts w:ascii="Times New Roman" w:hAnsi="Times New Roman" w:cs="Times New Roman"/>
          <w:sz w:val="24"/>
          <w:szCs w:val="24"/>
          <w:lang w:val="en-GB"/>
        </w:rPr>
        <w:t>chapter 3</w:t>
      </w:r>
      <w:r w:rsidR="00070329" w:rsidRPr="002F5743">
        <w:rPr>
          <w:rFonts w:ascii="Times New Roman" w:hAnsi="Times New Roman" w:cs="Times New Roman"/>
          <w:sz w:val="24"/>
          <w:szCs w:val="24"/>
          <w:lang w:val="en-GB"/>
        </w:rPr>
        <w:t xml:space="preserve">), and </w:t>
      </w:r>
      <w:r w:rsidR="00AB058D" w:rsidRPr="002F5743">
        <w:rPr>
          <w:rFonts w:ascii="Times New Roman" w:hAnsi="Times New Roman" w:cs="Times New Roman"/>
          <w:sz w:val="24"/>
          <w:szCs w:val="24"/>
          <w:lang w:val="en-GB"/>
        </w:rPr>
        <w:t>between</w:t>
      </w:r>
      <w:r w:rsidR="00070329" w:rsidRPr="002F5743">
        <w:rPr>
          <w:rFonts w:ascii="Times New Roman" w:hAnsi="Times New Roman" w:cs="Times New Roman"/>
          <w:sz w:val="24"/>
          <w:szCs w:val="24"/>
          <w:lang w:val="en-GB"/>
        </w:rPr>
        <w:t xml:space="preserve"> </w:t>
      </w:r>
      <w:r w:rsidR="00CB5078" w:rsidRPr="002F5743">
        <w:rPr>
          <w:rFonts w:ascii="Times New Roman" w:hAnsi="Times New Roman" w:cs="Times New Roman"/>
          <w:sz w:val="24"/>
          <w:szCs w:val="24"/>
          <w:lang w:val="en-GB"/>
        </w:rPr>
        <w:t>longstanding and modernized cultivation techniques</w:t>
      </w:r>
      <w:r w:rsidR="00070329" w:rsidRPr="002F5743">
        <w:rPr>
          <w:rFonts w:ascii="Times New Roman" w:hAnsi="Times New Roman" w:cs="Times New Roman"/>
          <w:sz w:val="24"/>
          <w:szCs w:val="24"/>
          <w:lang w:val="en-GB"/>
        </w:rPr>
        <w:t xml:space="preserve"> (</w:t>
      </w:r>
      <w:r w:rsidR="00CB5078" w:rsidRPr="002F5743">
        <w:rPr>
          <w:rFonts w:ascii="Times New Roman" w:hAnsi="Times New Roman" w:cs="Times New Roman"/>
          <w:sz w:val="24"/>
          <w:szCs w:val="24"/>
          <w:lang w:val="en-GB"/>
        </w:rPr>
        <w:t xml:space="preserve">as in </w:t>
      </w:r>
      <w:r w:rsidR="00070329" w:rsidRPr="002F5743">
        <w:rPr>
          <w:rFonts w:ascii="Times New Roman" w:hAnsi="Times New Roman" w:cs="Times New Roman"/>
          <w:sz w:val="24"/>
          <w:szCs w:val="24"/>
          <w:lang w:val="en-GB"/>
        </w:rPr>
        <w:t>Cuba</w:t>
      </w:r>
      <w:r w:rsidR="00CB5078" w:rsidRPr="002F5743">
        <w:rPr>
          <w:rFonts w:ascii="Times New Roman" w:hAnsi="Times New Roman" w:cs="Times New Roman"/>
          <w:sz w:val="24"/>
          <w:szCs w:val="24"/>
          <w:lang w:val="en-GB"/>
        </w:rPr>
        <w:t>n sugar production</w:t>
      </w:r>
      <w:r w:rsidR="007709F7" w:rsidRPr="002F5743">
        <w:rPr>
          <w:rFonts w:ascii="Times New Roman" w:hAnsi="Times New Roman" w:cs="Times New Roman"/>
          <w:sz w:val="24"/>
          <w:szCs w:val="24"/>
          <w:lang w:val="en-GB"/>
        </w:rPr>
        <w:t>,</w:t>
      </w:r>
      <w:r w:rsidR="00CB5078" w:rsidRPr="002F5743">
        <w:rPr>
          <w:rFonts w:ascii="Times New Roman" w:hAnsi="Times New Roman" w:cs="Times New Roman"/>
          <w:sz w:val="24"/>
          <w:szCs w:val="24"/>
          <w:lang w:val="en-GB"/>
        </w:rPr>
        <w:t xml:space="preserve"> chapter 7</w:t>
      </w:r>
      <w:r w:rsidR="00070329" w:rsidRPr="002F5743">
        <w:rPr>
          <w:rFonts w:ascii="Times New Roman" w:hAnsi="Times New Roman" w:cs="Times New Roman"/>
          <w:sz w:val="24"/>
          <w:szCs w:val="24"/>
          <w:lang w:val="en-GB"/>
        </w:rPr>
        <w:t>).</w:t>
      </w:r>
      <w:r w:rsidR="00CB5078" w:rsidRPr="002F5743">
        <w:rPr>
          <w:rFonts w:ascii="Times New Roman" w:hAnsi="Times New Roman" w:cs="Times New Roman"/>
          <w:sz w:val="24"/>
          <w:szCs w:val="24"/>
          <w:lang w:val="en-GB"/>
        </w:rPr>
        <w:t xml:space="preserve"> </w:t>
      </w:r>
      <w:r w:rsidR="006E4FB1" w:rsidRPr="002F5743">
        <w:rPr>
          <w:rFonts w:ascii="Times New Roman" w:hAnsi="Times New Roman" w:cs="Times New Roman"/>
          <w:sz w:val="24"/>
          <w:szCs w:val="24"/>
          <w:lang w:val="en-GB"/>
        </w:rPr>
        <w:t xml:space="preserve">These tensions </w:t>
      </w:r>
      <w:r w:rsidR="00524F12" w:rsidRPr="002F5743">
        <w:rPr>
          <w:rFonts w:ascii="Times New Roman" w:hAnsi="Times New Roman" w:cs="Times New Roman"/>
          <w:sz w:val="24"/>
          <w:szCs w:val="24"/>
          <w:lang w:val="en-GB"/>
        </w:rPr>
        <w:t>could</w:t>
      </w:r>
      <w:r w:rsidR="006E4FB1" w:rsidRPr="002F5743">
        <w:rPr>
          <w:rFonts w:ascii="Times New Roman" w:hAnsi="Times New Roman" w:cs="Times New Roman"/>
          <w:sz w:val="24"/>
          <w:szCs w:val="24"/>
          <w:lang w:val="en-GB"/>
        </w:rPr>
        <w:t xml:space="preserve"> disrupt (</w:t>
      </w:r>
      <w:r w:rsidR="00CB5078" w:rsidRPr="002F5743">
        <w:rPr>
          <w:rFonts w:ascii="Times New Roman" w:hAnsi="Times New Roman" w:cs="Times New Roman"/>
          <w:sz w:val="24"/>
          <w:szCs w:val="24"/>
          <w:lang w:val="en-GB"/>
        </w:rPr>
        <w:t>through violent</w:t>
      </w:r>
      <w:r w:rsidR="006E4FB1" w:rsidRPr="002F5743">
        <w:rPr>
          <w:rFonts w:ascii="Times New Roman" w:hAnsi="Times New Roman" w:cs="Times New Roman"/>
          <w:sz w:val="24"/>
          <w:szCs w:val="24"/>
          <w:lang w:val="en-GB"/>
        </w:rPr>
        <w:t xml:space="preserve"> resistance</w:t>
      </w:r>
      <w:r w:rsidR="007709F7" w:rsidRPr="002F5743">
        <w:rPr>
          <w:rFonts w:ascii="Times New Roman" w:hAnsi="Times New Roman" w:cs="Times New Roman"/>
          <w:sz w:val="24"/>
          <w:szCs w:val="24"/>
          <w:lang w:val="en-GB"/>
        </w:rPr>
        <w:t>,</w:t>
      </w:r>
      <w:r w:rsidR="006E4FB1" w:rsidRPr="002F5743">
        <w:rPr>
          <w:rFonts w:ascii="Times New Roman" w:hAnsi="Times New Roman" w:cs="Times New Roman"/>
          <w:sz w:val="24"/>
          <w:szCs w:val="24"/>
          <w:lang w:val="en-GB"/>
        </w:rPr>
        <w:t xml:space="preserve"> </w:t>
      </w:r>
      <w:r w:rsidR="00CB5078" w:rsidRPr="002F5743">
        <w:rPr>
          <w:rFonts w:ascii="Times New Roman" w:hAnsi="Times New Roman" w:cs="Times New Roman"/>
          <w:sz w:val="24"/>
          <w:szCs w:val="24"/>
          <w:lang w:val="en-GB"/>
        </w:rPr>
        <w:t xml:space="preserve">chapter 5) or </w:t>
      </w:r>
      <w:r w:rsidR="006E4FB1" w:rsidRPr="002F5743">
        <w:rPr>
          <w:rFonts w:ascii="Times New Roman" w:hAnsi="Times New Roman" w:cs="Times New Roman"/>
          <w:sz w:val="24"/>
          <w:szCs w:val="24"/>
          <w:lang w:val="en-GB"/>
        </w:rPr>
        <w:t>halt</w:t>
      </w:r>
      <w:r w:rsidR="00CB5078" w:rsidRPr="002F5743">
        <w:rPr>
          <w:rFonts w:ascii="Times New Roman" w:hAnsi="Times New Roman" w:cs="Times New Roman"/>
          <w:sz w:val="24"/>
          <w:szCs w:val="24"/>
          <w:lang w:val="en-GB"/>
        </w:rPr>
        <w:t xml:space="preserve"> </w:t>
      </w:r>
      <w:r w:rsidR="006E4FB1" w:rsidRPr="002F5743">
        <w:rPr>
          <w:rFonts w:ascii="Times New Roman" w:hAnsi="Times New Roman" w:cs="Times New Roman"/>
          <w:sz w:val="24"/>
          <w:szCs w:val="24"/>
          <w:lang w:val="en-GB"/>
        </w:rPr>
        <w:t>(</w:t>
      </w:r>
      <w:r w:rsidR="00CB5078" w:rsidRPr="002F5743">
        <w:rPr>
          <w:rFonts w:ascii="Times New Roman" w:hAnsi="Times New Roman" w:cs="Times New Roman"/>
          <w:sz w:val="24"/>
          <w:szCs w:val="24"/>
          <w:lang w:val="en-GB"/>
        </w:rPr>
        <w:t>through conservative ‘reluctance’</w:t>
      </w:r>
      <w:r w:rsidR="007709F7" w:rsidRPr="002F5743">
        <w:rPr>
          <w:rFonts w:ascii="Times New Roman" w:hAnsi="Times New Roman" w:cs="Times New Roman"/>
          <w:sz w:val="24"/>
          <w:szCs w:val="24"/>
          <w:lang w:val="en-GB"/>
        </w:rPr>
        <w:t>,</w:t>
      </w:r>
      <w:r w:rsidR="006E4FB1" w:rsidRPr="002F5743">
        <w:rPr>
          <w:rFonts w:ascii="Times New Roman" w:hAnsi="Times New Roman" w:cs="Times New Roman"/>
          <w:sz w:val="24"/>
          <w:szCs w:val="24"/>
          <w:lang w:val="en-GB"/>
        </w:rPr>
        <w:t xml:space="preserve"> </w:t>
      </w:r>
      <w:r w:rsidR="00CB5078" w:rsidRPr="002F5743">
        <w:rPr>
          <w:rFonts w:ascii="Times New Roman" w:hAnsi="Times New Roman" w:cs="Times New Roman"/>
          <w:sz w:val="24"/>
          <w:szCs w:val="24"/>
          <w:lang w:val="en-GB"/>
        </w:rPr>
        <w:t>chapter 7)</w:t>
      </w:r>
      <w:r w:rsidR="006E4FB1" w:rsidRPr="002F5743">
        <w:rPr>
          <w:rFonts w:ascii="Times New Roman" w:hAnsi="Times New Roman" w:cs="Times New Roman"/>
          <w:sz w:val="24"/>
          <w:szCs w:val="24"/>
          <w:lang w:val="en-GB"/>
        </w:rPr>
        <w:t xml:space="preserve"> the embedding of agricultural commodities</w:t>
      </w:r>
      <w:r w:rsidR="00CF398F" w:rsidRPr="002F5743">
        <w:rPr>
          <w:rFonts w:ascii="Times New Roman" w:hAnsi="Times New Roman" w:cs="Times New Roman"/>
          <w:sz w:val="24"/>
          <w:szCs w:val="24"/>
          <w:lang w:val="en-GB"/>
        </w:rPr>
        <w:t xml:space="preserve">. </w:t>
      </w:r>
      <w:r w:rsidR="00FE7787" w:rsidRPr="002F5743">
        <w:rPr>
          <w:rFonts w:ascii="Times New Roman" w:hAnsi="Times New Roman" w:cs="Times New Roman"/>
          <w:sz w:val="24"/>
          <w:szCs w:val="24"/>
          <w:lang w:val="en-GB"/>
        </w:rPr>
        <w:t>Across</w:t>
      </w:r>
      <w:r w:rsidR="00CF398F" w:rsidRPr="002F5743">
        <w:rPr>
          <w:rFonts w:ascii="Times New Roman" w:hAnsi="Times New Roman" w:cs="Times New Roman"/>
          <w:sz w:val="24"/>
          <w:szCs w:val="24"/>
          <w:lang w:val="en-GB"/>
        </w:rPr>
        <w:t xml:space="preserve"> the case studies, the management of knowledge (production)</w:t>
      </w:r>
      <w:r w:rsidR="00E068AD" w:rsidRPr="002F5743">
        <w:rPr>
          <w:rFonts w:ascii="Times New Roman" w:hAnsi="Times New Roman" w:cs="Times New Roman"/>
          <w:sz w:val="24"/>
          <w:szCs w:val="24"/>
          <w:lang w:val="en-GB"/>
        </w:rPr>
        <w:t xml:space="preserve"> </w:t>
      </w:r>
      <w:r w:rsidR="000A1D7C" w:rsidRPr="002F5743">
        <w:rPr>
          <w:rFonts w:ascii="Times New Roman" w:hAnsi="Times New Roman" w:cs="Times New Roman"/>
          <w:sz w:val="24"/>
          <w:szCs w:val="24"/>
          <w:lang w:val="en-GB"/>
        </w:rPr>
        <w:t>emerges</w:t>
      </w:r>
      <w:r w:rsidR="00E068AD" w:rsidRPr="002F5743">
        <w:rPr>
          <w:rFonts w:ascii="Times New Roman" w:hAnsi="Times New Roman" w:cs="Times New Roman"/>
          <w:sz w:val="24"/>
          <w:szCs w:val="24"/>
          <w:lang w:val="en-GB"/>
        </w:rPr>
        <w:t xml:space="preserve"> </w:t>
      </w:r>
      <w:r w:rsidR="00CF398F" w:rsidRPr="002F5743">
        <w:rPr>
          <w:rFonts w:ascii="Times New Roman" w:hAnsi="Times New Roman" w:cs="Times New Roman"/>
          <w:sz w:val="24"/>
          <w:szCs w:val="24"/>
          <w:lang w:val="en-GB"/>
        </w:rPr>
        <w:t xml:space="preserve">as </w:t>
      </w:r>
      <w:r w:rsidR="00FE7787" w:rsidRPr="002F5743">
        <w:rPr>
          <w:rFonts w:ascii="Times New Roman" w:hAnsi="Times New Roman" w:cs="Times New Roman"/>
          <w:sz w:val="24"/>
          <w:szCs w:val="24"/>
          <w:lang w:val="en-GB"/>
        </w:rPr>
        <w:t>the</w:t>
      </w:r>
      <w:r w:rsidR="00CF398F" w:rsidRPr="002F5743">
        <w:rPr>
          <w:rFonts w:ascii="Times New Roman" w:hAnsi="Times New Roman" w:cs="Times New Roman"/>
          <w:sz w:val="24"/>
          <w:szCs w:val="24"/>
          <w:lang w:val="en-GB"/>
        </w:rPr>
        <w:t xml:space="preserve"> underlying </w:t>
      </w:r>
      <w:r w:rsidR="00FE7787" w:rsidRPr="002F5743">
        <w:rPr>
          <w:rFonts w:ascii="Times New Roman" w:hAnsi="Times New Roman" w:cs="Times New Roman"/>
          <w:sz w:val="24"/>
          <w:szCs w:val="24"/>
          <w:lang w:val="en-GB"/>
        </w:rPr>
        <w:t>driver of</w:t>
      </w:r>
      <w:r w:rsidR="00CF398F" w:rsidRPr="002F5743">
        <w:rPr>
          <w:rFonts w:ascii="Times New Roman" w:hAnsi="Times New Roman" w:cs="Times New Roman"/>
          <w:sz w:val="24"/>
          <w:szCs w:val="24"/>
          <w:lang w:val="en-GB"/>
        </w:rPr>
        <w:t xml:space="preserve"> these struggles and</w:t>
      </w:r>
      <w:r w:rsidR="00E068AD" w:rsidRPr="002F5743">
        <w:rPr>
          <w:rFonts w:ascii="Times New Roman" w:hAnsi="Times New Roman" w:cs="Times New Roman"/>
          <w:sz w:val="24"/>
          <w:szCs w:val="24"/>
          <w:lang w:val="en-GB"/>
        </w:rPr>
        <w:t xml:space="preserve"> could be added to</w:t>
      </w:r>
      <w:r w:rsidR="00CF398F" w:rsidRPr="002F5743">
        <w:rPr>
          <w:rFonts w:ascii="Times New Roman" w:hAnsi="Times New Roman" w:cs="Times New Roman"/>
          <w:sz w:val="24"/>
          <w:szCs w:val="24"/>
          <w:lang w:val="en-GB"/>
        </w:rPr>
        <w:t xml:space="preserve"> the conditions which</w:t>
      </w:r>
      <w:r w:rsidR="00E068AD" w:rsidRPr="002F5743">
        <w:rPr>
          <w:rFonts w:ascii="Times New Roman" w:hAnsi="Times New Roman" w:cs="Times New Roman"/>
          <w:sz w:val="24"/>
          <w:szCs w:val="24"/>
          <w:lang w:val="en-GB"/>
        </w:rPr>
        <w:t xml:space="preserve"> van der Linden </w:t>
      </w:r>
      <w:r w:rsidR="00CF398F" w:rsidRPr="002F5743">
        <w:rPr>
          <w:rFonts w:ascii="Times New Roman" w:hAnsi="Times New Roman" w:cs="Times New Roman"/>
          <w:sz w:val="24"/>
          <w:szCs w:val="24"/>
          <w:lang w:val="en-GB"/>
        </w:rPr>
        <w:t>identifies as essential to</w:t>
      </w:r>
      <w:r w:rsidR="00E068AD" w:rsidRPr="002F5743">
        <w:rPr>
          <w:rFonts w:ascii="Times New Roman" w:hAnsi="Times New Roman" w:cs="Times New Roman"/>
          <w:sz w:val="24"/>
          <w:szCs w:val="24"/>
          <w:lang w:val="en-GB"/>
        </w:rPr>
        <w:t xml:space="preserve"> success</w:t>
      </w:r>
      <w:r w:rsidR="00FE7787" w:rsidRPr="002F5743">
        <w:rPr>
          <w:rFonts w:ascii="Times New Roman" w:hAnsi="Times New Roman" w:cs="Times New Roman"/>
          <w:sz w:val="24"/>
          <w:szCs w:val="24"/>
          <w:lang w:val="en-GB"/>
        </w:rPr>
        <w:t xml:space="preserve">ful embedding, i.e. </w:t>
      </w:r>
      <w:r w:rsidR="00E068AD" w:rsidRPr="002F5743">
        <w:rPr>
          <w:rFonts w:ascii="Times New Roman" w:hAnsi="Times New Roman" w:cs="Times New Roman"/>
          <w:sz w:val="24"/>
          <w:szCs w:val="24"/>
          <w:lang w:val="en-GB"/>
        </w:rPr>
        <w:t>the management of nature, market links and labour (p. 168)</w:t>
      </w:r>
      <w:r w:rsidR="00CF398F" w:rsidRPr="002F5743">
        <w:rPr>
          <w:rFonts w:ascii="Times New Roman" w:hAnsi="Times New Roman" w:cs="Times New Roman"/>
          <w:sz w:val="24"/>
          <w:szCs w:val="24"/>
          <w:lang w:val="en-GB"/>
        </w:rPr>
        <w:t>.</w:t>
      </w:r>
    </w:p>
    <w:p w:rsidR="00350CB0" w:rsidRPr="002F5743" w:rsidRDefault="00B50D3C" w:rsidP="0044781C">
      <w:pPr>
        <w:spacing w:after="0" w:line="360" w:lineRule="auto"/>
        <w:ind w:firstLine="708"/>
        <w:jc w:val="both"/>
        <w:rPr>
          <w:rFonts w:ascii="Times New Roman" w:hAnsi="Times New Roman" w:cs="Times New Roman"/>
          <w:sz w:val="24"/>
          <w:szCs w:val="24"/>
          <w:lang w:val="en-GB"/>
        </w:rPr>
      </w:pPr>
      <w:r w:rsidRPr="002F5743">
        <w:rPr>
          <w:rFonts w:ascii="Times New Roman" w:hAnsi="Times New Roman" w:cs="Times New Roman"/>
          <w:sz w:val="24"/>
          <w:szCs w:val="24"/>
          <w:lang w:val="en-GB"/>
        </w:rPr>
        <w:t>It is key to remark how the book brings</w:t>
      </w:r>
      <w:r w:rsidR="0044781C" w:rsidRPr="002F5743">
        <w:rPr>
          <w:rFonts w:ascii="Times New Roman" w:hAnsi="Times New Roman" w:cs="Times New Roman"/>
          <w:sz w:val="24"/>
          <w:szCs w:val="24"/>
          <w:lang w:val="en-GB"/>
        </w:rPr>
        <w:t xml:space="preserve"> the capitalist world back to its agricultural roots. </w:t>
      </w:r>
      <w:r w:rsidR="00E602ED" w:rsidRPr="002F5743">
        <w:rPr>
          <w:rFonts w:ascii="Times New Roman" w:hAnsi="Times New Roman" w:cs="Times New Roman"/>
          <w:sz w:val="24"/>
          <w:szCs w:val="24"/>
          <w:lang w:val="en-GB"/>
        </w:rPr>
        <w:t>To question</w:t>
      </w:r>
      <w:r w:rsidRPr="002F5743">
        <w:rPr>
          <w:rFonts w:ascii="Times New Roman" w:hAnsi="Times New Roman" w:cs="Times New Roman"/>
          <w:sz w:val="24"/>
          <w:szCs w:val="24"/>
          <w:lang w:val="en-GB"/>
        </w:rPr>
        <w:t xml:space="preserve"> its</w:t>
      </w:r>
      <w:r w:rsidR="00E602ED" w:rsidRPr="002F5743">
        <w:rPr>
          <w:rFonts w:ascii="Times New Roman" w:hAnsi="Times New Roman" w:cs="Times New Roman"/>
          <w:sz w:val="24"/>
          <w:szCs w:val="24"/>
          <w:lang w:val="en-GB"/>
        </w:rPr>
        <w:t xml:space="preserve"> dominant industrial face is in line with a current regained awareness of </w:t>
      </w:r>
      <w:r w:rsidRPr="002F5743">
        <w:rPr>
          <w:rFonts w:ascii="Times New Roman" w:hAnsi="Times New Roman" w:cs="Times New Roman"/>
          <w:sz w:val="24"/>
          <w:szCs w:val="24"/>
          <w:lang w:val="en-GB"/>
        </w:rPr>
        <w:t xml:space="preserve">global capitalism’s </w:t>
      </w:r>
      <w:r w:rsidR="00E602ED" w:rsidRPr="002F5743">
        <w:rPr>
          <w:rFonts w:ascii="Times New Roman" w:hAnsi="Times New Roman" w:cs="Times New Roman"/>
          <w:sz w:val="24"/>
          <w:szCs w:val="24"/>
          <w:lang w:val="en-GB"/>
        </w:rPr>
        <w:t>rural origins</w:t>
      </w:r>
      <w:r w:rsidR="0089700C" w:rsidRPr="002F5743">
        <w:rPr>
          <w:rFonts w:ascii="Times New Roman" w:hAnsi="Times New Roman" w:cs="Times New Roman"/>
          <w:sz w:val="24"/>
          <w:szCs w:val="24"/>
          <w:lang w:val="en-GB"/>
        </w:rPr>
        <w:t>.</w:t>
      </w:r>
      <w:r w:rsidR="0089700C" w:rsidRPr="002F5743">
        <w:rPr>
          <w:rStyle w:val="FootnoteReference"/>
          <w:rFonts w:ascii="Times New Roman" w:hAnsi="Times New Roman" w:cs="Times New Roman"/>
          <w:sz w:val="24"/>
          <w:szCs w:val="24"/>
          <w:lang w:val="en-GB"/>
        </w:rPr>
        <w:footnoteReference w:id="1"/>
      </w:r>
      <w:r w:rsidR="0044781C" w:rsidRPr="002F5743">
        <w:rPr>
          <w:rFonts w:ascii="Times New Roman" w:hAnsi="Times New Roman" w:cs="Times New Roman"/>
          <w:sz w:val="24"/>
          <w:szCs w:val="24"/>
          <w:lang w:val="en-GB"/>
        </w:rPr>
        <w:t xml:space="preserve"> </w:t>
      </w:r>
      <w:r w:rsidR="00E602ED" w:rsidRPr="002F5743">
        <w:rPr>
          <w:rFonts w:ascii="Times New Roman" w:hAnsi="Times New Roman" w:cs="Times New Roman"/>
          <w:sz w:val="24"/>
          <w:szCs w:val="24"/>
          <w:lang w:val="en-GB"/>
        </w:rPr>
        <w:t>As exposed in the concluding global reflection, t</w:t>
      </w:r>
      <w:r w:rsidR="0044781C" w:rsidRPr="002F5743">
        <w:rPr>
          <w:rFonts w:ascii="Times New Roman" w:hAnsi="Times New Roman" w:cs="Times New Roman"/>
          <w:sz w:val="24"/>
          <w:szCs w:val="24"/>
          <w:lang w:val="en-GB"/>
        </w:rPr>
        <w:t xml:space="preserve">he </w:t>
      </w:r>
      <w:r w:rsidR="0089700C" w:rsidRPr="002F5743">
        <w:rPr>
          <w:rFonts w:ascii="Times New Roman" w:hAnsi="Times New Roman" w:cs="Times New Roman"/>
          <w:sz w:val="24"/>
          <w:szCs w:val="24"/>
          <w:lang w:val="en-GB"/>
        </w:rPr>
        <w:t>‘</w:t>
      </w:r>
      <w:r w:rsidR="0044781C" w:rsidRPr="002F5743">
        <w:rPr>
          <w:rFonts w:ascii="Times New Roman" w:hAnsi="Times New Roman" w:cs="Times New Roman"/>
          <w:sz w:val="24"/>
          <w:szCs w:val="24"/>
          <w:lang w:val="en-GB"/>
        </w:rPr>
        <w:t>transcontinental (re-)embedding</w:t>
      </w:r>
      <w:r w:rsidR="0089700C" w:rsidRPr="002F5743">
        <w:rPr>
          <w:rFonts w:ascii="Times New Roman" w:hAnsi="Times New Roman" w:cs="Times New Roman"/>
          <w:sz w:val="24"/>
          <w:szCs w:val="24"/>
          <w:lang w:val="en-GB"/>
        </w:rPr>
        <w:t>’</w:t>
      </w:r>
      <w:r w:rsidR="0044781C" w:rsidRPr="002F5743">
        <w:rPr>
          <w:rFonts w:ascii="Times New Roman" w:hAnsi="Times New Roman" w:cs="Times New Roman"/>
          <w:sz w:val="24"/>
          <w:szCs w:val="24"/>
          <w:lang w:val="en-GB"/>
        </w:rPr>
        <w:t xml:space="preserve"> of c</w:t>
      </w:r>
      <w:r w:rsidR="0089700C" w:rsidRPr="002F5743">
        <w:rPr>
          <w:rFonts w:ascii="Times New Roman" w:hAnsi="Times New Roman" w:cs="Times New Roman"/>
          <w:sz w:val="24"/>
          <w:szCs w:val="24"/>
          <w:lang w:val="en-GB"/>
        </w:rPr>
        <w:t>ash c</w:t>
      </w:r>
      <w:r w:rsidR="0044781C" w:rsidRPr="002F5743">
        <w:rPr>
          <w:rFonts w:ascii="Times New Roman" w:hAnsi="Times New Roman" w:cs="Times New Roman"/>
          <w:sz w:val="24"/>
          <w:szCs w:val="24"/>
          <w:lang w:val="en-GB"/>
        </w:rPr>
        <w:t xml:space="preserve">rops was </w:t>
      </w:r>
      <w:r w:rsidR="00350CB0" w:rsidRPr="002F5743">
        <w:rPr>
          <w:rFonts w:ascii="Times New Roman" w:hAnsi="Times New Roman" w:cs="Times New Roman"/>
          <w:sz w:val="24"/>
          <w:szCs w:val="24"/>
          <w:lang w:val="en-GB"/>
        </w:rPr>
        <w:t xml:space="preserve">and remains </w:t>
      </w:r>
      <w:r w:rsidR="0044781C" w:rsidRPr="002F5743">
        <w:rPr>
          <w:rFonts w:ascii="Times New Roman" w:hAnsi="Times New Roman" w:cs="Times New Roman"/>
          <w:sz w:val="24"/>
          <w:szCs w:val="24"/>
          <w:lang w:val="en-GB"/>
        </w:rPr>
        <w:t>structured by the transfer and adjustment of agricultural labour and resources within the South, managed by states and companies in the North</w:t>
      </w:r>
      <w:r w:rsidR="0089700C" w:rsidRPr="002F5743">
        <w:rPr>
          <w:rFonts w:ascii="Times New Roman" w:hAnsi="Times New Roman" w:cs="Times New Roman"/>
          <w:sz w:val="24"/>
          <w:szCs w:val="24"/>
          <w:lang w:val="en-GB"/>
        </w:rPr>
        <w:t xml:space="preserve"> (p. 150)</w:t>
      </w:r>
      <w:r w:rsidR="0044781C" w:rsidRPr="002F5743">
        <w:rPr>
          <w:rFonts w:ascii="Times New Roman" w:hAnsi="Times New Roman" w:cs="Times New Roman"/>
          <w:sz w:val="24"/>
          <w:szCs w:val="24"/>
          <w:lang w:val="en-GB"/>
        </w:rPr>
        <w:t xml:space="preserve">. </w:t>
      </w:r>
      <w:r w:rsidR="00350CB0" w:rsidRPr="002F5743">
        <w:rPr>
          <w:rFonts w:ascii="Times New Roman" w:hAnsi="Times New Roman" w:cs="Times New Roman"/>
          <w:sz w:val="24"/>
          <w:szCs w:val="24"/>
          <w:lang w:val="en-GB"/>
        </w:rPr>
        <w:t xml:space="preserve">By shifting the focus towards the local dis-/re-embedding power games at play, </w:t>
      </w:r>
      <w:r w:rsidR="0044781C" w:rsidRPr="002F5743">
        <w:rPr>
          <w:rFonts w:ascii="Times New Roman" w:hAnsi="Times New Roman" w:cs="Times New Roman"/>
          <w:sz w:val="24"/>
          <w:szCs w:val="24"/>
          <w:lang w:val="en-GB"/>
        </w:rPr>
        <w:t xml:space="preserve">the </w:t>
      </w:r>
      <w:r w:rsidR="00350CB0" w:rsidRPr="002F5743">
        <w:rPr>
          <w:rFonts w:ascii="Times New Roman" w:hAnsi="Times New Roman" w:cs="Times New Roman"/>
          <w:sz w:val="24"/>
          <w:szCs w:val="24"/>
          <w:lang w:val="en-GB"/>
        </w:rPr>
        <w:t>authors</w:t>
      </w:r>
      <w:r w:rsidR="0044781C" w:rsidRPr="002F5743">
        <w:rPr>
          <w:rFonts w:ascii="Times New Roman" w:hAnsi="Times New Roman" w:cs="Times New Roman"/>
          <w:sz w:val="24"/>
          <w:szCs w:val="24"/>
          <w:lang w:val="en-GB"/>
        </w:rPr>
        <w:t xml:space="preserve"> </w:t>
      </w:r>
      <w:r w:rsidR="00350CB0" w:rsidRPr="002F5743">
        <w:rPr>
          <w:rFonts w:ascii="Times New Roman" w:hAnsi="Times New Roman" w:cs="Times New Roman"/>
          <w:sz w:val="24"/>
          <w:szCs w:val="24"/>
          <w:lang w:val="en-GB"/>
        </w:rPr>
        <w:t>provide</w:t>
      </w:r>
      <w:r w:rsidR="0044781C" w:rsidRPr="002F5743">
        <w:rPr>
          <w:rFonts w:ascii="Times New Roman" w:hAnsi="Times New Roman" w:cs="Times New Roman"/>
          <w:sz w:val="24"/>
          <w:szCs w:val="24"/>
          <w:lang w:val="en-GB"/>
        </w:rPr>
        <w:t xml:space="preserve"> critical global </w:t>
      </w:r>
      <w:r w:rsidR="00350CB0" w:rsidRPr="002F5743">
        <w:rPr>
          <w:rFonts w:ascii="Times New Roman" w:hAnsi="Times New Roman" w:cs="Times New Roman"/>
          <w:sz w:val="24"/>
          <w:szCs w:val="24"/>
          <w:lang w:val="en-GB"/>
        </w:rPr>
        <w:t>studies of</w:t>
      </w:r>
      <w:r w:rsidR="0044781C" w:rsidRPr="002F5743">
        <w:rPr>
          <w:rFonts w:ascii="Times New Roman" w:hAnsi="Times New Roman" w:cs="Times New Roman"/>
          <w:sz w:val="24"/>
          <w:szCs w:val="24"/>
          <w:lang w:val="en-GB"/>
        </w:rPr>
        <w:t xml:space="preserve"> commodity production </w:t>
      </w:r>
      <w:r w:rsidR="00350CB0" w:rsidRPr="002F5743">
        <w:rPr>
          <w:rFonts w:ascii="Times New Roman" w:hAnsi="Times New Roman" w:cs="Times New Roman"/>
          <w:sz w:val="24"/>
          <w:szCs w:val="24"/>
          <w:lang w:val="en-GB"/>
        </w:rPr>
        <w:t xml:space="preserve">with </w:t>
      </w:r>
      <w:r w:rsidR="0044781C" w:rsidRPr="002F5743">
        <w:rPr>
          <w:rFonts w:ascii="Times New Roman" w:hAnsi="Times New Roman" w:cs="Times New Roman"/>
          <w:sz w:val="24"/>
          <w:szCs w:val="24"/>
          <w:lang w:val="en-GB"/>
        </w:rPr>
        <w:t>a richer empirical insight into the messiness</w:t>
      </w:r>
      <w:r w:rsidR="00350CB0" w:rsidRPr="002F5743">
        <w:rPr>
          <w:rFonts w:ascii="Times New Roman" w:hAnsi="Times New Roman" w:cs="Times New Roman"/>
          <w:sz w:val="24"/>
          <w:szCs w:val="24"/>
          <w:lang w:val="en-GB"/>
        </w:rPr>
        <w:t xml:space="preserve"> of this unequal</w:t>
      </w:r>
      <w:r w:rsidR="0044781C" w:rsidRPr="002F5743">
        <w:rPr>
          <w:rFonts w:ascii="Times New Roman" w:hAnsi="Times New Roman" w:cs="Times New Roman"/>
          <w:sz w:val="24"/>
          <w:szCs w:val="24"/>
          <w:lang w:val="en-GB"/>
        </w:rPr>
        <w:t xml:space="preserve"> exchange. </w:t>
      </w:r>
    </w:p>
    <w:p w:rsidR="007709F7" w:rsidRPr="002F5743" w:rsidRDefault="0044781C" w:rsidP="00217BD2">
      <w:pPr>
        <w:spacing w:after="0" w:line="360" w:lineRule="auto"/>
        <w:ind w:firstLine="708"/>
        <w:jc w:val="both"/>
        <w:rPr>
          <w:rFonts w:ascii="Times New Roman" w:hAnsi="Times New Roman" w:cs="Times New Roman"/>
          <w:sz w:val="24"/>
          <w:szCs w:val="24"/>
          <w:lang w:val="en-GB"/>
        </w:rPr>
      </w:pPr>
      <w:r w:rsidRPr="002F5743">
        <w:rPr>
          <w:rFonts w:ascii="Times New Roman" w:hAnsi="Times New Roman" w:cs="Times New Roman"/>
          <w:sz w:val="24"/>
          <w:szCs w:val="24"/>
          <w:lang w:val="en-GB"/>
        </w:rPr>
        <w:t xml:space="preserve">Another </w:t>
      </w:r>
      <w:r w:rsidR="00B50D3C" w:rsidRPr="002F5743">
        <w:rPr>
          <w:rFonts w:ascii="Times New Roman" w:hAnsi="Times New Roman" w:cs="Times New Roman"/>
          <w:sz w:val="24"/>
          <w:szCs w:val="24"/>
          <w:lang w:val="en-GB"/>
        </w:rPr>
        <w:t>significant</w:t>
      </w:r>
      <w:r w:rsidRPr="002F5743">
        <w:rPr>
          <w:rFonts w:ascii="Times New Roman" w:hAnsi="Times New Roman" w:cs="Times New Roman"/>
          <w:sz w:val="24"/>
          <w:szCs w:val="24"/>
          <w:lang w:val="en-GB"/>
        </w:rPr>
        <w:t xml:space="preserve"> contribution is the book’s revaluation of the historian’s real craft. </w:t>
      </w:r>
      <w:r w:rsidR="000F2FC9" w:rsidRPr="002F5743">
        <w:rPr>
          <w:rFonts w:ascii="Times New Roman" w:hAnsi="Times New Roman" w:cs="Times New Roman"/>
          <w:sz w:val="24"/>
          <w:szCs w:val="24"/>
          <w:lang w:val="en-GB"/>
        </w:rPr>
        <w:t>As h</w:t>
      </w:r>
      <w:r w:rsidR="00217BD2" w:rsidRPr="002F5743">
        <w:rPr>
          <w:rFonts w:ascii="Times New Roman" w:hAnsi="Times New Roman" w:cs="Times New Roman"/>
          <w:sz w:val="24"/>
          <w:szCs w:val="24"/>
          <w:lang w:val="en-GB"/>
        </w:rPr>
        <w:t xml:space="preserve">istorical </w:t>
      </w:r>
      <w:r w:rsidR="008530B2" w:rsidRPr="002F5743">
        <w:rPr>
          <w:rFonts w:ascii="Times New Roman" w:hAnsi="Times New Roman" w:cs="Times New Roman"/>
          <w:sz w:val="24"/>
          <w:szCs w:val="24"/>
          <w:lang w:val="en-GB"/>
        </w:rPr>
        <w:t xml:space="preserve">commodity production </w:t>
      </w:r>
      <w:r w:rsidR="00217BD2" w:rsidRPr="002F5743">
        <w:rPr>
          <w:rFonts w:ascii="Times New Roman" w:hAnsi="Times New Roman" w:cs="Times New Roman"/>
          <w:sz w:val="24"/>
          <w:szCs w:val="24"/>
          <w:lang w:val="en-GB"/>
        </w:rPr>
        <w:t xml:space="preserve">research </w:t>
      </w:r>
      <w:r w:rsidR="000F2FC9" w:rsidRPr="002F5743">
        <w:rPr>
          <w:rFonts w:ascii="Times New Roman" w:hAnsi="Times New Roman" w:cs="Times New Roman"/>
          <w:sz w:val="24"/>
          <w:szCs w:val="24"/>
          <w:lang w:val="en-GB"/>
        </w:rPr>
        <w:t>will</w:t>
      </w:r>
      <w:r w:rsidRPr="002F5743">
        <w:rPr>
          <w:rFonts w:ascii="Times New Roman" w:hAnsi="Times New Roman" w:cs="Times New Roman"/>
          <w:sz w:val="24"/>
          <w:szCs w:val="24"/>
          <w:lang w:val="en-GB"/>
        </w:rPr>
        <w:t xml:space="preserve"> increasingly </w:t>
      </w:r>
      <w:r w:rsidR="000F2FC9" w:rsidRPr="002F5743">
        <w:rPr>
          <w:rFonts w:ascii="Times New Roman" w:hAnsi="Times New Roman" w:cs="Times New Roman"/>
          <w:sz w:val="24"/>
          <w:szCs w:val="24"/>
          <w:lang w:val="en-GB"/>
        </w:rPr>
        <w:t>engage with</w:t>
      </w:r>
      <w:r w:rsidRPr="002F5743">
        <w:rPr>
          <w:rFonts w:ascii="Times New Roman" w:hAnsi="Times New Roman" w:cs="Times New Roman"/>
          <w:sz w:val="24"/>
          <w:szCs w:val="24"/>
          <w:lang w:val="en-GB"/>
        </w:rPr>
        <w:t xml:space="preserve"> new digital techniques,</w:t>
      </w:r>
      <w:r w:rsidR="00217BD2" w:rsidRPr="002F5743">
        <w:rPr>
          <w:rFonts w:ascii="Times New Roman" w:hAnsi="Times New Roman" w:cs="Times New Roman"/>
          <w:sz w:val="24"/>
          <w:szCs w:val="24"/>
          <w:lang w:val="en-GB"/>
        </w:rPr>
        <w:t xml:space="preserve"> the art of </w:t>
      </w:r>
      <w:r w:rsidRPr="002F5743">
        <w:rPr>
          <w:rFonts w:ascii="Times New Roman" w:hAnsi="Times New Roman" w:cs="Times New Roman"/>
          <w:sz w:val="24"/>
          <w:szCs w:val="24"/>
          <w:lang w:val="en-GB"/>
        </w:rPr>
        <w:t>‘reading against the grain’ becomes</w:t>
      </w:r>
      <w:r w:rsidR="008530B2" w:rsidRPr="002F5743">
        <w:rPr>
          <w:rFonts w:ascii="Times New Roman" w:hAnsi="Times New Roman" w:cs="Times New Roman"/>
          <w:sz w:val="24"/>
          <w:szCs w:val="24"/>
          <w:lang w:val="en-GB"/>
        </w:rPr>
        <w:t xml:space="preserve"> ever</w:t>
      </w:r>
      <w:r w:rsidRPr="002F5743">
        <w:rPr>
          <w:rFonts w:ascii="Times New Roman" w:hAnsi="Times New Roman" w:cs="Times New Roman"/>
          <w:sz w:val="24"/>
          <w:szCs w:val="24"/>
          <w:lang w:val="en-GB"/>
        </w:rPr>
        <w:t xml:space="preserve"> more </w:t>
      </w:r>
      <w:r w:rsidR="00217BD2" w:rsidRPr="002F5743">
        <w:rPr>
          <w:rFonts w:ascii="Times New Roman" w:hAnsi="Times New Roman" w:cs="Times New Roman"/>
          <w:sz w:val="24"/>
          <w:szCs w:val="24"/>
          <w:lang w:val="en-GB"/>
        </w:rPr>
        <w:t>critical</w:t>
      </w:r>
      <w:r w:rsidRPr="002F5743">
        <w:rPr>
          <w:rFonts w:ascii="Times New Roman" w:hAnsi="Times New Roman" w:cs="Times New Roman"/>
          <w:sz w:val="24"/>
          <w:szCs w:val="24"/>
          <w:lang w:val="en-GB"/>
        </w:rPr>
        <w:t xml:space="preserve"> </w:t>
      </w:r>
      <w:r w:rsidR="008530B2" w:rsidRPr="002F5743">
        <w:rPr>
          <w:rFonts w:ascii="Times New Roman" w:hAnsi="Times New Roman" w:cs="Times New Roman"/>
          <w:sz w:val="24"/>
          <w:szCs w:val="24"/>
          <w:lang w:val="en-GB"/>
        </w:rPr>
        <w:t>to</w:t>
      </w:r>
      <w:r w:rsidR="000F2FC9" w:rsidRPr="002F5743">
        <w:rPr>
          <w:rFonts w:ascii="Times New Roman" w:hAnsi="Times New Roman" w:cs="Times New Roman"/>
          <w:sz w:val="24"/>
          <w:szCs w:val="24"/>
          <w:lang w:val="en-GB"/>
        </w:rPr>
        <w:t xml:space="preserve"> preventing sources from being reduced to database stuffing</w:t>
      </w:r>
      <w:r w:rsidRPr="002F5743">
        <w:rPr>
          <w:rFonts w:ascii="Times New Roman" w:hAnsi="Times New Roman" w:cs="Times New Roman"/>
          <w:sz w:val="24"/>
          <w:szCs w:val="24"/>
          <w:lang w:val="en-GB"/>
        </w:rPr>
        <w:t xml:space="preserve">. </w:t>
      </w:r>
      <w:r w:rsidR="000F2FC9" w:rsidRPr="002F5743">
        <w:rPr>
          <w:rFonts w:ascii="Times New Roman" w:hAnsi="Times New Roman" w:cs="Times New Roman"/>
          <w:sz w:val="24"/>
          <w:szCs w:val="24"/>
          <w:lang w:val="en-GB"/>
        </w:rPr>
        <w:t xml:space="preserve">Still, the book could have exploited more </w:t>
      </w:r>
      <w:r w:rsidR="00F62C9F" w:rsidRPr="002F5743">
        <w:rPr>
          <w:rFonts w:ascii="Times New Roman" w:hAnsi="Times New Roman" w:cs="Times New Roman"/>
          <w:sz w:val="24"/>
          <w:szCs w:val="24"/>
          <w:lang w:val="en-GB"/>
        </w:rPr>
        <w:t xml:space="preserve">its </w:t>
      </w:r>
      <w:r w:rsidR="000F2FC9" w:rsidRPr="002F5743">
        <w:rPr>
          <w:rFonts w:ascii="Times New Roman" w:hAnsi="Times New Roman" w:cs="Times New Roman"/>
          <w:sz w:val="24"/>
          <w:szCs w:val="24"/>
          <w:lang w:val="en-GB"/>
        </w:rPr>
        <w:t xml:space="preserve">interdisciplinary and comparative potential </w:t>
      </w:r>
      <w:r w:rsidR="00381F7F" w:rsidRPr="002F5743">
        <w:rPr>
          <w:rFonts w:ascii="Times New Roman" w:hAnsi="Times New Roman" w:cs="Times New Roman"/>
          <w:sz w:val="24"/>
          <w:szCs w:val="24"/>
          <w:lang w:val="en-GB"/>
        </w:rPr>
        <w:t>by reflecting on the methodological implications of different (</w:t>
      </w:r>
      <w:r w:rsidR="002F5743">
        <w:rPr>
          <w:rFonts w:ascii="Times New Roman" w:hAnsi="Times New Roman" w:cs="Times New Roman"/>
          <w:sz w:val="24"/>
          <w:szCs w:val="24"/>
          <w:lang w:val="en-GB"/>
        </w:rPr>
        <w:t>for example</w:t>
      </w:r>
      <w:r w:rsidR="00381F7F" w:rsidRPr="002F5743">
        <w:rPr>
          <w:rFonts w:ascii="Times New Roman" w:hAnsi="Times New Roman" w:cs="Times New Roman"/>
          <w:sz w:val="24"/>
          <w:szCs w:val="24"/>
          <w:lang w:val="en-GB"/>
        </w:rPr>
        <w:t xml:space="preserve"> oral or non-textual) sources and the digital turn, and </w:t>
      </w:r>
      <w:r w:rsidR="00F62C9F" w:rsidRPr="002F5743">
        <w:rPr>
          <w:rFonts w:ascii="Times New Roman" w:hAnsi="Times New Roman" w:cs="Times New Roman"/>
          <w:sz w:val="24"/>
          <w:szCs w:val="24"/>
          <w:lang w:val="en-GB"/>
        </w:rPr>
        <w:t xml:space="preserve">on </w:t>
      </w:r>
      <w:r w:rsidR="00381F7F" w:rsidRPr="002F5743">
        <w:rPr>
          <w:rFonts w:ascii="Times New Roman" w:hAnsi="Times New Roman" w:cs="Times New Roman"/>
          <w:sz w:val="24"/>
          <w:szCs w:val="24"/>
          <w:lang w:val="en-GB"/>
        </w:rPr>
        <w:t xml:space="preserve">the relevance of </w:t>
      </w:r>
      <w:r w:rsidR="00F62C9F" w:rsidRPr="002F5743">
        <w:rPr>
          <w:rFonts w:ascii="Times New Roman" w:hAnsi="Times New Roman" w:cs="Times New Roman"/>
          <w:sz w:val="24"/>
          <w:szCs w:val="24"/>
          <w:lang w:val="en-GB"/>
        </w:rPr>
        <w:t>the gained</w:t>
      </w:r>
      <w:r w:rsidR="00381F7F" w:rsidRPr="002F5743">
        <w:rPr>
          <w:rFonts w:ascii="Times New Roman" w:hAnsi="Times New Roman" w:cs="Times New Roman"/>
          <w:sz w:val="24"/>
          <w:szCs w:val="24"/>
          <w:lang w:val="en-GB"/>
        </w:rPr>
        <w:t xml:space="preserve"> insights for </w:t>
      </w:r>
      <w:r w:rsidR="00F62C9F" w:rsidRPr="002F5743">
        <w:rPr>
          <w:rFonts w:ascii="Times New Roman" w:hAnsi="Times New Roman" w:cs="Times New Roman"/>
          <w:sz w:val="24"/>
          <w:szCs w:val="24"/>
          <w:lang w:val="en-GB"/>
        </w:rPr>
        <w:t xml:space="preserve">the study of </w:t>
      </w:r>
      <w:r w:rsidR="00217BD2" w:rsidRPr="002F5743">
        <w:rPr>
          <w:rFonts w:ascii="Times New Roman" w:hAnsi="Times New Roman" w:cs="Times New Roman"/>
          <w:sz w:val="24"/>
          <w:szCs w:val="24"/>
          <w:lang w:val="en-GB"/>
        </w:rPr>
        <w:t xml:space="preserve">other regions, time frames and </w:t>
      </w:r>
      <w:r w:rsidR="00381F7F" w:rsidRPr="002F5743">
        <w:rPr>
          <w:rFonts w:ascii="Times New Roman" w:hAnsi="Times New Roman" w:cs="Times New Roman"/>
          <w:sz w:val="24"/>
          <w:szCs w:val="24"/>
          <w:lang w:val="en-GB"/>
        </w:rPr>
        <w:t>(non-agricultural) commodities. Overall, the publication makes an eloquent appeal</w:t>
      </w:r>
      <w:r w:rsidR="00524F12" w:rsidRPr="002F5743">
        <w:rPr>
          <w:rFonts w:ascii="Times New Roman" w:hAnsi="Times New Roman" w:cs="Times New Roman"/>
          <w:sz w:val="24"/>
          <w:szCs w:val="24"/>
          <w:lang w:val="en-GB"/>
        </w:rPr>
        <w:t xml:space="preserve"> for in-depth research into </w:t>
      </w:r>
      <w:r w:rsidR="00F62C9F" w:rsidRPr="002F5743">
        <w:rPr>
          <w:rFonts w:ascii="Times New Roman" w:hAnsi="Times New Roman" w:cs="Times New Roman"/>
          <w:sz w:val="24"/>
          <w:szCs w:val="24"/>
          <w:lang w:val="en-GB"/>
        </w:rPr>
        <w:t xml:space="preserve">the </w:t>
      </w:r>
      <w:r w:rsidR="00524F12" w:rsidRPr="002F5743">
        <w:rPr>
          <w:rFonts w:ascii="Times New Roman" w:hAnsi="Times New Roman" w:cs="Times New Roman"/>
          <w:sz w:val="24"/>
          <w:szCs w:val="24"/>
          <w:lang w:val="en-GB"/>
        </w:rPr>
        <w:t xml:space="preserve">local </w:t>
      </w:r>
      <w:r w:rsidR="00BC4504" w:rsidRPr="002F5743">
        <w:rPr>
          <w:rFonts w:ascii="Times New Roman" w:hAnsi="Times New Roman" w:cs="Times New Roman"/>
          <w:sz w:val="24"/>
          <w:szCs w:val="24"/>
          <w:lang w:val="en-GB"/>
        </w:rPr>
        <w:t xml:space="preserve">power </w:t>
      </w:r>
      <w:r w:rsidR="00524F12" w:rsidRPr="002F5743">
        <w:rPr>
          <w:rFonts w:ascii="Times New Roman" w:hAnsi="Times New Roman" w:cs="Times New Roman"/>
          <w:sz w:val="24"/>
          <w:szCs w:val="24"/>
          <w:lang w:val="en-GB"/>
        </w:rPr>
        <w:t xml:space="preserve">dynamics of the </w:t>
      </w:r>
      <w:r w:rsidR="00003D47" w:rsidRPr="002F5743">
        <w:rPr>
          <w:rFonts w:ascii="Times New Roman" w:hAnsi="Times New Roman" w:cs="Times New Roman"/>
          <w:sz w:val="24"/>
          <w:szCs w:val="24"/>
          <w:lang w:val="en-GB"/>
        </w:rPr>
        <w:t>seemingly</w:t>
      </w:r>
      <w:r w:rsidR="00524F12" w:rsidRPr="002F5743">
        <w:rPr>
          <w:rFonts w:ascii="Times New Roman" w:hAnsi="Times New Roman" w:cs="Times New Roman"/>
          <w:sz w:val="24"/>
          <w:szCs w:val="24"/>
          <w:lang w:val="en-GB"/>
        </w:rPr>
        <w:t xml:space="preserve"> </w:t>
      </w:r>
      <w:r w:rsidR="00F62C9F" w:rsidRPr="002F5743">
        <w:rPr>
          <w:rFonts w:ascii="Times New Roman" w:hAnsi="Times New Roman" w:cs="Times New Roman"/>
          <w:sz w:val="24"/>
          <w:szCs w:val="24"/>
          <w:lang w:val="en-GB"/>
        </w:rPr>
        <w:t>teleological</w:t>
      </w:r>
      <w:r w:rsidR="00524F12" w:rsidRPr="002F5743">
        <w:rPr>
          <w:rFonts w:ascii="Times New Roman" w:hAnsi="Times New Roman" w:cs="Times New Roman"/>
          <w:sz w:val="24"/>
          <w:szCs w:val="24"/>
          <w:lang w:val="en-GB"/>
        </w:rPr>
        <w:t xml:space="preserve"> and </w:t>
      </w:r>
      <w:r w:rsidR="00F62C9F" w:rsidRPr="002F5743">
        <w:rPr>
          <w:rFonts w:ascii="Times New Roman" w:hAnsi="Times New Roman" w:cs="Times New Roman"/>
          <w:sz w:val="24"/>
          <w:szCs w:val="24"/>
          <w:lang w:val="en-GB"/>
        </w:rPr>
        <w:t>uniform</w:t>
      </w:r>
      <w:r w:rsidR="00524F12" w:rsidRPr="002F5743">
        <w:rPr>
          <w:rFonts w:ascii="Times New Roman" w:hAnsi="Times New Roman" w:cs="Times New Roman"/>
          <w:sz w:val="24"/>
          <w:szCs w:val="24"/>
          <w:lang w:val="en-GB"/>
        </w:rPr>
        <w:t xml:space="preserve"> trajectories of agricultural globalization.</w:t>
      </w:r>
    </w:p>
    <w:p w:rsidR="00CE59A6" w:rsidRPr="002F5743" w:rsidRDefault="00CE59A6" w:rsidP="00CE59A6">
      <w:pPr>
        <w:spacing w:after="0" w:line="360" w:lineRule="auto"/>
        <w:rPr>
          <w:rFonts w:ascii="Times New Roman" w:hAnsi="Times New Roman" w:cs="Times New Roman"/>
          <w:sz w:val="24"/>
          <w:szCs w:val="24"/>
          <w:lang w:val="en-GB"/>
        </w:rPr>
      </w:pPr>
    </w:p>
    <w:p w:rsidR="00AB2044" w:rsidRPr="002F5743" w:rsidRDefault="00AB2044" w:rsidP="00D432FB">
      <w:pPr>
        <w:spacing w:after="0" w:line="360" w:lineRule="auto"/>
        <w:rPr>
          <w:rFonts w:ascii="Times New Roman" w:hAnsi="Times New Roman" w:cs="Times New Roman"/>
          <w:sz w:val="24"/>
          <w:szCs w:val="24"/>
        </w:rPr>
      </w:pPr>
      <w:r w:rsidRPr="002F5743">
        <w:rPr>
          <w:rFonts w:ascii="Times New Roman" w:hAnsi="Times New Roman" w:cs="Times New Roman"/>
          <w:sz w:val="24"/>
          <w:szCs w:val="24"/>
          <w:lang w:val="en-GB"/>
        </w:rPr>
        <w:t>Hanne Cottyn, Gh</w:t>
      </w:r>
      <w:r w:rsidR="002F5743">
        <w:rPr>
          <w:rFonts w:ascii="Times New Roman" w:hAnsi="Times New Roman" w:cs="Times New Roman"/>
          <w:sz w:val="24"/>
          <w:szCs w:val="24"/>
          <w:lang w:val="en-GB"/>
        </w:rPr>
        <w:t xml:space="preserve">ent University </w:t>
      </w:r>
      <w:bookmarkStart w:id="0" w:name="_GoBack"/>
      <w:bookmarkEnd w:id="0"/>
    </w:p>
    <w:sectPr w:rsidR="00AB2044" w:rsidRPr="002F574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14D2" w:rsidRDefault="00A414D2" w:rsidP="0089700C">
      <w:pPr>
        <w:spacing w:after="0" w:line="240" w:lineRule="auto"/>
      </w:pPr>
      <w:r>
        <w:separator/>
      </w:r>
    </w:p>
  </w:endnote>
  <w:endnote w:type="continuationSeparator" w:id="0">
    <w:p w:rsidR="00A414D2" w:rsidRDefault="00A414D2" w:rsidP="00897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14D2" w:rsidRDefault="00A414D2" w:rsidP="0089700C">
      <w:pPr>
        <w:spacing w:after="0" w:line="240" w:lineRule="auto"/>
      </w:pPr>
      <w:r>
        <w:separator/>
      </w:r>
    </w:p>
  </w:footnote>
  <w:footnote w:type="continuationSeparator" w:id="0">
    <w:p w:rsidR="00A414D2" w:rsidRDefault="00A414D2" w:rsidP="0089700C">
      <w:pPr>
        <w:spacing w:after="0" w:line="240" w:lineRule="auto"/>
      </w:pPr>
      <w:r>
        <w:continuationSeparator/>
      </w:r>
    </w:p>
  </w:footnote>
  <w:footnote w:id="1">
    <w:p w:rsidR="0089700C" w:rsidRPr="0089700C" w:rsidRDefault="0089700C">
      <w:pPr>
        <w:pStyle w:val="FootnoteText"/>
        <w:rPr>
          <w:lang w:val="en-US"/>
        </w:rPr>
      </w:pPr>
      <w:r>
        <w:rPr>
          <w:rStyle w:val="FootnoteReference"/>
        </w:rPr>
        <w:footnoteRef/>
      </w:r>
      <w:r w:rsidRPr="0089700C">
        <w:rPr>
          <w:lang w:val="en-US"/>
        </w:rPr>
        <w:t xml:space="preserve"> </w:t>
      </w:r>
      <w:r>
        <w:rPr>
          <w:lang w:val="en-GB"/>
        </w:rPr>
        <w:t xml:space="preserve">This </w:t>
      </w:r>
      <w:r w:rsidR="00350CB0">
        <w:rPr>
          <w:lang w:val="en-GB"/>
        </w:rPr>
        <w:t>rediscovery is</w:t>
      </w:r>
      <w:r>
        <w:rPr>
          <w:lang w:val="en-GB"/>
        </w:rPr>
        <w:t xml:space="preserve"> exemplified in the international </w:t>
      </w:r>
      <w:r w:rsidR="007E08A5">
        <w:rPr>
          <w:lang w:val="en-GB"/>
        </w:rPr>
        <w:t xml:space="preserve">and interdisciplinary </w:t>
      </w:r>
      <w:r>
        <w:rPr>
          <w:lang w:val="en-GB"/>
        </w:rPr>
        <w:t>networks coordinated by some of the authors. See</w:t>
      </w:r>
      <w:r w:rsidR="002F5743">
        <w:rPr>
          <w:lang w:val="en-GB"/>
        </w:rPr>
        <w:t>:</w:t>
      </w:r>
      <w:r>
        <w:rPr>
          <w:lang w:val="en-GB"/>
        </w:rPr>
        <w:t xml:space="preserve"> </w:t>
      </w:r>
      <w:hyperlink r:id="rId1" w:history="1">
        <w:r w:rsidRPr="004A3ED1">
          <w:rPr>
            <w:rStyle w:val="Hyperlink"/>
            <w:lang w:val="en-GB"/>
          </w:rPr>
          <w:t>https://commoditiesofempire.org.uk/</w:t>
        </w:r>
      </w:hyperlink>
      <w:r w:rsidRPr="0089700C">
        <w:rPr>
          <w:lang w:val="en-GB"/>
        </w:rPr>
        <w:t xml:space="preserve"> </w:t>
      </w:r>
      <w:r>
        <w:rPr>
          <w:lang w:val="en-GB"/>
        </w:rPr>
        <w:t xml:space="preserve">and </w:t>
      </w:r>
      <w:hyperlink r:id="rId2" w:history="1">
        <w:r w:rsidRPr="004A3ED1">
          <w:rPr>
            <w:rStyle w:val="Hyperlink"/>
            <w:lang w:val="en-GB"/>
          </w:rPr>
          <w:t>https://wigh.wcfia.harvard.edu/commodity-frontiers-initiative</w:t>
        </w:r>
      </w:hyperlink>
      <w:r>
        <w:rPr>
          <w:lang w:val="en-GB"/>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804BA"/>
    <w:multiLevelType w:val="hybridMultilevel"/>
    <w:tmpl w:val="1400B55A"/>
    <w:lvl w:ilvl="0" w:tplc="08130011">
      <w:start w:val="1"/>
      <w:numFmt w:val="decimal"/>
      <w:lvlText w:val="%1)"/>
      <w:lvlJc w:val="left"/>
      <w:pPr>
        <w:ind w:left="720" w:hanging="360"/>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B172A4C"/>
    <w:multiLevelType w:val="hybridMultilevel"/>
    <w:tmpl w:val="DFD8FC88"/>
    <w:lvl w:ilvl="0" w:tplc="219A8A44">
      <w:start w:val="1"/>
      <w:numFmt w:val="bullet"/>
      <w:lvlText w:val="-"/>
      <w:lvlJc w:val="left"/>
      <w:pPr>
        <w:ind w:left="1068" w:hanging="360"/>
      </w:pPr>
      <w:rPr>
        <w:rFonts w:ascii="Calibri" w:eastAsiaTheme="minorHAnsi" w:hAnsi="Calibri" w:cstheme="minorBidi"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2" w15:restartNumberingAfterBreak="0">
    <w:nsid w:val="23CF7F1D"/>
    <w:multiLevelType w:val="hybridMultilevel"/>
    <w:tmpl w:val="E932ADDA"/>
    <w:lvl w:ilvl="0" w:tplc="0F045D04">
      <w:start w:val="1"/>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9265DEC"/>
    <w:multiLevelType w:val="hybridMultilevel"/>
    <w:tmpl w:val="41221670"/>
    <w:lvl w:ilvl="0" w:tplc="569C0528">
      <w:start w:val="16"/>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FC8535B"/>
    <w:multiLevelType w:val="hybridMultilevel"/>
    <w:tmpl w:val="CBB0A980"/>
    <w:lvl w:ilvl="0" w:tplc="00B8E1E6">
      <w:start w:val="1"/>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71743301"/>
    <w:multiLevelType w:val="hybridMultilevel"/>
    <w:tmpl w:val="A99E95C8"/>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05A"/>
    <w:rsid w:val="00003D47"/>
    <w:rsid w:val="000234AE"/>
    <w:rsid w:val="00032680"/>
    <w:rsid w:val="00034DF3"/>
    <w:rsid w:val="000541A7"/>
    <w:rsid w:val="00070329"/>
    <w:rsid w:val="000763D8"/>
    <w:rsid w:val="00084DD5"/>
    <w:rsid w:val="00094181"/>
    <w:rsid w:val="000A1D7C"/>
    <w:rsid w:val="000B0207"/>
    <w:rsid w:val="000F2FC9"/>
    <w:rsid w:val="0011370D"/>
    <w:rsid w:val="00131A89"/>
    <w:rsid w:val="00145CC2"/>
    <w:rsid w:val="00157F97"/>
    <w:rsid w:val="00176876"/>
    <w:rsid w:val="001957D1"/>
    <w:rsid w:val="001B022B"/>
    <w:rsid w:val="00217BD2"/>
    <w:rsid w:val="00225E85"/>
    <w:rsid w:val="00232DA2"/>
    <w:rsid w:val="00246FC3"/>
    <w:rsid w:val="0026653B"/>
    <w:rsid w:val="002769AB"/>
    <w:rsid w:val="002E4468"/>
    <w:rsid w:val="002E7E3E"/>
    <w:rsid w:val="002F383B"/>
    <w:rsid w:val="002F5743"/>
    <w:rsid w:val="00350CB0"/>
    <w:rsid w:val="003639E5"/>
    <w:rsid w:val="00381F7F"/>
    <w:rsid w:val="00382DA0"/>
    <w:rsid w:val="003A0412"/>
    <w:rsid w:val="003F6CDD"/>
    <w:rsid w:val="004075F1"/>
    <w:rsid w:val="00412E1E"/>
    <w:rsid w:val="00427571"/>
    <w:rsid w:val="00431FEC"/>
    <w:rsid w:val="0044781C"/>
    <w:rsid w:val="004B65C3"/>
    <w:rsid w:val="004B7043"/>
    <w:rsid w:val="004D5BB1"/>
    <w:rsid w:val="004F40D2"/>
    <w:rsid w:val="0050776F"/>
    <w:rsid w:val="005110E4"/>
    <w:rsid w:val="00522C68"/>
    <w:rsid w:val="00524F12"/>
    <w:rsid w:val="0055601C"/>
    <w:rsid w:val="005608FB"/>
    <w:rsid w:val="005B3477"/>
    <w:rsid w:val="005B5F7E"/>
    <w:rsid w:val="005D422F"/>
    <w:rsid w:val="005E624D"/>
    <w:rsid w:val="005E7FBE"/>
    <w:rsid w:val="0061305A"/>
    <w:rsid w:val="006262B7"/>
    <w:rsid w:val="006832DC"/>
    <w:rsid w:val="006B6D8C"/>
    <w:rsid w:val="006E4FB1"/>
    <w:rsid w:val="006E5896"/>
    <w:rsid w:val="00705639"/>
    <w:rsid w:val="0070672A"/>
    <w:rsid w:val="007142A0"/>
    <w:rsid w:val="00714523"/>
    <w:rsid w:val="00720381"/>
    <w:rsid w:val="007217A3"/>
    <w:rsid w:val="00746ED2"/>
    <w:rsid w:val="007631A8"/>
    <w:rsid w:val="007709F7"/>
    <w:rsid w:val="007E08A5"/>
    <w:rsid w:val="00804F88"/>
    <w:rsid w:val="0083464E"/>
    <w:rsid w:val="00834EBE"/>
    <w:rsid w:val="008405CC"/>
    <w:rsid w:val="00843763"/>
    <w:rsid w:val="008530B2"/>
    <w:rsid w:val="0088521D"/>
    <w:rsid w:val="00887490"/>
    <w:rsid w:val="0088798D"/>
    <w:rsid w:val="008955C2"/>
    <w:rsid w:val="0089700C"/>
    <w:rsid w:val="008D409B"/>
    <w:rsid w:val="008D6FBB"/>
    <w:rsid w:val="009218EB"/>
    <w:rsid w:val="009623A6"/>
    <w:rsid w:val="009739C2"/>
    <w:rsid w:val="009B206A"/>
    <w:rsid w:val="009C00A2"/>
    <w:rsid w:val="00A2325A"/>
    <w:rsid w:val="00A31B7F"/>
    <w:rsid w:val="00A414D2"/>
    <w:rsid w:val="00A74EEA"/>
    <w:rsid w:val="00A9541A"/>
    <w:rsid w:val="00A95EC3"/>
    <w:rsid w:val="00A97DBB"/>
    <w:rsid w:val="00AB058D"/>
    <w:rsid w:val="00AB2044"/>
    <w:rsid w:val="00AC702D"/>
    <w:rsid w:val="00AD3A60"/>
    <w:rsid w:val="00AF53AD"/>
    <w:rsid w:val="00B311FA"/>
    <w:rsid w:val="00B40A02"/>
    <w:rsid w:val="00B45F26"/>
    <w:rsid w:val="00B50D3C"/>
    <w:rsid w:val="00B5582F"/>
    <w:rsid w:val="00B57C3E"/>
    <w:rsid w:val="00BC4504"/>
    <w:rsid w:val="00BE053D"/>
    <w:rsid w:val="00BE74F0"/>
    <w:rsid w:val="00BE7D8F"/>
    <w:rsid w:val="00C20F53"/>
    <w:rsid w:val="00C34110"/>
    <w:rsid w:val="00C70CA5"/>
    <w:rsid w:val="00C82050"/>
    <w:rsid w:val="00CA7F1B"/>
    <w:rsid w:val="00CB5078"/>
    <w:rsid w:val="00CE59A6"/>
    <w:rsid w:val="00CF052F"/>
    <w:rsid w:val="00CF398F"/>
    <w:rsid w:val="00CF4A7B"/>
    <w:rsid w:val="00D0187A"/>
    <w:rsid w:val="00D432FB"/>
    <w:rsid w:val="00D834FD"/>
    <w:rsid w:val="00DB3114"/>
    <w:rsid w:val="00DE71EF"/>
    <w:rsid w:val="00DF0052"/>
    <w:rsid w:val="00E068AD"/>
    <w:rsid w:val="00E602ED"/>
    <w:rsid w:val="00E71D74"/>
    <w:rsid w:val="00E81267"/>
    <w:rsid w:val="00EA706D"/>
    <w:rsid w:val="00EC3A00"/>
    <w:rsid w:val="00EF205B"/>
    <w:rsid w:val="00F331C9"/>
    <w:rsid w:val="00F62C9F"/>
    <w:rsid w:val="00F81211"/>
    <w:rsid w:val="00F915FD"/>
    <w:rsid w:val="00FA3815"/>
    <w:rsid w:val="00FE58BB"/>
    <w:rsid w:val="00FE7787"/>
    <w:rsid w:val="00FF57F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03B5D"/>
  <w15:chartTrackingRefBased/>
  <w15:docId w15:val="{79A374A1-FC1C-4C54-8F23-F6D9F4377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305A"/>
    <w:pPr>
      <w:ind w:left="720"/>
      <w:contextualSpacing/>
    </w:pPr>
  </w:style>
  <w:style w:type="character" w:styleId="Hyperlink">
    <w:name w:val="Hyperlink"/>
    <w:basedOn w:val="DefaultParagraphFont"/>
    <w:uiPriority w:val="99"/>
    <w:unhideWhenUsed/>
    <w:rsid w:val="003639E5"/>
    <w:rPr>
      <w:color w:val="0563C1" w:themeColor="hyperlink"/>
      <w:u w:val="single"/>
    </w:rPr>
  </w:style>
  <w:style w:type="paragraph" w:styleId="FootnoteText">
    <w:name w:val="footnote text"/>
    <w:basedOn w:val="Normal"/>
    <w:link w:val="FootnoteTextChar"/>
    <w:uiPriority w:val="99"/>
    <w:semiHidden/>
    <w:unhideWhenUsed/>
    <w:rsid w:val="008970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700C"/>
    <w:rPr>
      <w:sz w:val="20"/>
      <w:szCs w:val="20"/>
    </w:rPr>
  </w:style>
  <w:style w:type="character" w:styleId="FootnoteReference">
    <w:name w:val="footnote reference"/>
    <w:basedOn w:val="DefaultParagraphFont"/>
    <w:uiPriority w:val="99"/>
    <w:semiHidden/>
    <w:unhideWhenUsed/>
    <w:rsid w:val="0089700C"/>
    <w:rPr>
      <w:vertAlign w:val="superscript"/>
    </w:rPr>
  </w:style>
  <w:style w:type="paragraph" w:styleId="Header">
    <w:name w:val="header"/>
    <w:basedOn w:val="Normal"/>
    <w:link w:val="HeaderChar"/>
    <w:uiPriority w:val="99"/>
    <w:unhideWhenUsed/>
    <w:rsid w:val="00350CB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0CB0"/>
  </w:style>
  <w:style w:type="paragraph" w:styleId="Footer">
    <w:name w:val="footer"/>
    <w:basedOn w:val="Normal"/>
    <w:link w:val="FooterChar"/>
    <w:uiPriority w:val="99"/>
    <w:unhideWhenUsed/>
    <w:rsid w:val="00350CB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50C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igh.wcfia.harvard.edu/commodity-frontiers-initiative" TargetMode="External"/><Relationship Id="rId1" Type="http://schemas.openxmlformats.org/officeDocument/2006/relationships/hyperlink" Target="https://commoditiesofempire.org.uk/"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64576-BF60-413D-9C89-EC1EFAA3E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834</Words>
  <Characters>4587</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UGent</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Cottyn</dc:creator>
  <cp:keywords/>
  <dc:description/>
  <cp:lastModifiedBy>Astrid Verburg</cp:lastModifiedBy>
  <cp:revision>2</cp:revision>
  <dcterms:created xsi:type="dcterms:W3CDTF">2018-03-22T12:37:00Z</dcterms:created>
  <dcterms:modified xsi:type="dcterms:W3CDTF">2018-03-22T12:37:00Z</dcterms:modified>
</cp:coreProperties>
</file>