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EA38B" w14:textId="1EDCA458" w:rsidR="003D6355" w:rsidRPr="001D1941" w:rsidRDefault="009D659F" w:rsidP="005F1A85">
      <w:pPr>
        <w:rPr>
          <w:rFonts w:ascii="Calibri" w:hAnsi="Calibri"/>
          <w:b/>
          <w:lang w:val="nl-BE"/>
        </w:rPr>
      </w:pPr>
      <w:bookmarkStart w:id="0" w:name="_GoBack"/>
      <w:bookmarkEnd w:id="0"/>
      <w:r w:rsidRPr="001D1941">
        <w:rPr>
          <w:rFonts w:ascii="Calibri" w:hAnsi="Calibri"/>
          <w:b/>
          <w:lang w:val="nl-BE"/>
        </w:rPr>
        <w:t>De ruimtemakers</w:t>
      </w:r>
    </w:p>
    <w:p w14:paraId="64C86F68" w14:textId="76E8EB3B" w:rsidR="005F1A85" w:rsidRPr="00377A70" w:rsidRDefault="009D659F" w:rsidP="007E5D8A">
      <w:pPr>
        <w:spacing w:after="120"/>
        <w:rPr>
          <w:rFonts w:ascii="Calibri" w:hAnsi="Calibri"/>
          <w:b/>
          <w:lang w:val="nl-BE"/>
        </w:rPr>
      </w:pPr>
      <w:r w:rsidRPr="00377A70">
        <w:rPr>
          <w:rFonts w:ascii="Calibri" w:hAnsi="Calibri"/>
          <w:b/>
          <w:lang w:val="nl-BE"/>
        </w:rPr>
        <w:t>Projectontwikkelaars en de Nederlandse binnenstad, 1950-1980</w:t>
      </w:r>
    </w:p>
    <w:p w14:paraId="54AE9148" w14:textId="24AEE0D6" w:rsidR="008E60FB" w:rsidRPr="001D1941" w:rsidRDefault="009D659F" w:rsidP="007E5D8A">
      <w:pPr>
        <w:spacing w:after="120"/>
        <w:rPr>
          <w:rFonts w:ascii="Calibri" w:hAnsi="Calibri"/>
          <w:lang w:val="nl-BE"/>
        </w:rPr>
      </w:pPr>
      <w:r w:rsidRPr="001D1941">
        <w:rPr>
          <w:rFonts w:ascii="Calibri" w:hAnsi="Calibri"/>
          <w:lang w:val="nl-BE"/>
        </w:rPr>
        <w:t>Tim Verlaan (</w:t>
      </w:r>
      <w:r w:rsidR="00B832B0" w:rsidRPr="001D1941">
        <w:rPr>
          <w:rFonts w:ascii="Calibri" w:hAnsi="Calibri"/>
          <w:lang w:val="nl-BE"/>
        </w:rPr>
        <w:t xml:space="preserve">Nijmegen: </w:t>
      </w:r>
      <w:r w:rsidR="007C257D" w:rsidRPr="001D1941">
        <w:rPr>
          <w:rFonts w:ascii="Calibri" w:hAnsi="Calibri"/>
          <w:lang w:val="nl-BE"/>
        </w:rPr>
        <w:t>Uitgeverij Vantilt, 2017</w:t>
      </w:r>
      <w:r w:rsidR="00B832B0" w:rsidRPr="001D1941">
        <w:rPr>
          <w:rFonts w:ascii="Calibri" w:hAnsi="Calibri"/>
          <w:lang w:val="nl-BE"/>
        </w:rPr>
        <w:t>)</w:t>
      </w:r>
    </w:p>
    <w:p w14:paraId="18705D78" w14:textId="77777777" w:rsidR="00FF2B6C" w:rsidRDefault="00FF2B6C" w:rsidP="008C0590">
      <w:pPr>
        <w:rPr>
          <w:rFonts w:ascii="Calibri" w:hAnsi="Calibri"/>
          <w:lang w:val="nl-BE"/>
        </w:rPr>
      </w:pPr>
    </w:p>
    <w:p w14:paraId="6CF1B61B" w14:textId="02B31A54" w:rsidR="00706050" w:rsidRDefault="00FF2B6C" w:rsidP="00A94B9C">
      <w:pPr>
        <w:spacing w:after="120"/>
        <w:rPr>
          <w:rFonts w:ascii="Calibri" w:hAnsi="Calibri"/>
          <w:lang w:val="nl-BE"/>
        </w:rPr>
      </w:pPr>
      <w:r>
        <w:rPr>
          <w:rFonts w:ascii="Calibri" w:hAnsi="Calibri"/>
          <w:lang w:val="nl-BE"/>
        </w:rPr>
        <w:t>Binnen</w:t>
      </w:r>
      <w:r w:rsidR="00FE5344" w:rsidRPr="00FE5344">
        <w:rPr>
          <w:rFonts w:ascii="Calibri" w:hAnsi="Calibri"/>
          <w:lang w:val="nl-BE"/>
        </w:rPr>
        <w:t xml:space="preserve"> het gamma van actoren d</w:t>
      </w:r>
      <w:r w:rsidR="00491FBD">
        <w:rPr>
          <w:rFonts w:ascii="Calibri" w:hAnsi="Calibri"/>
          <w:lang w:val="nl-BE"/>
        </w:rPr>
        <w:t>at</w:t>
      </w:r>
      <w:r w:rsidR="00FE5344" w:rsidRPr="00FE5344">
        <w:rPr>
          <w:rFonts w:ascii="Calibri" w:hAnsi="Calibri"/>
          <w:lang w:val="nl-BE"/>
        </w:rPr>
        <w:t xml:space="preserve"> ver</w:t>
      </w:r>
      <w:r w:rsidR="00FE5344">
        <w:rPr>
          <w:rFonts w:ascii="Calibri" w:hAnsi="Calibri"/>
          <w:lang w:val="nl-BE"/>
        </w:rPr>
        <w:t xml:space="preserve">antwoordelijk </w:t>
      </w:r>
      <w:r w:rsidR="00491FBD">
        <w:rPr>
          <w:rFonts w:ascii="Calibri" w:hAnsi="Calibri"/>
          <w:lang w:val="nl-BE"/>
        </w:rPr>
        <w:t xml:space="preserve">is </w:t>
      </w:r>
      <w:r w:rsidR="00FE5344">
        <w:rPr>
          <w:rFonts w:ascii="Calibri" w:hAnsi="Calibri"/>
          <w:lang w:val="nl-BE"/>
        </w:rPr>
        <w:t xml:space="preserve">voor het maken van een stedelijke omgeving zijn tot op heden, in het domein van de geschiedenis van de stedenbouw, nog veel figuren en instanties onbesproken gebleven. </w:t>
      </w:r>
      <w:r w:rsidR="004C4D27">
        <w:rPr>
          <w:rFonts w:ascii="Calibri" w:hAnsi="Calibri"/>
          <w:lang w:val="nl-BE"/>
        </w:rPr>
        <w:t>Ook de</w:t>
      </w:r>
      <w:r w:rsidR="00FE5344">
        <w:rPr>
          <w:rFonts w:ascii="Calibri" w:hAnsi="Calibri"/>
          <w:lang w:val="nl-BE"/>
        </w:rPr>
        <w:t xml:space="preserve"> projectontwikkelaars</w:t>
      </w:r>
      <w:r w:rsidR="004C4D27">
        <w:rPr>
          <w:rFonts w:ascii="Calibri" w:hAnsi="Calibri"/>
          <w:lang w:val="nl-BE"/>
        </w:rPr>
        <w:t xml:space="preserve"> behoren tot die categorie</w:t>
      </w:r>
      <w:r w:rsidR="00FE5344">
        <w:rPr>
          <w:rFonts w:ascii="Calibri" w:hAnsi="Calibri"/>
          <w:lang w:val="nl-BE"/>
        </w:rPr>
        <w:t xml:space="preserve"> en het boek van Verlaan vult </w:t>
      </w:r>
      <w:r w:rsidR="0022422A">
        <w:rPr>
          <w:rFonts w:ascii="Calibri" w:hAnsi="Calibri"/>
          <w:lang w:val="nl-BE"/>
        </w:rPr>
        <w:t>dit</w:t>
      </w:r>
      <w:r w:rsidR="00FE5344">
        <w:rPr>
          <w:rFonts w:ascii="Calibri" w:hAnsi="Calibri"/>
          <w:lang w:val="nl-BE"/>
        </w:rPr>
        <w:t xml:space="preserve"> hiaat</w:t>
      </w:r>
      <w:r w:rsidR="0022422A">
        <w:rPr>
          <w:rFonts w:ascii="Calibri" w:hAnsi="Calibri"/>
          <w:lang w:val="nl-BE"/>
        </w:rPr>
        <w:t xml:space="preserve"> op een verrijkende wijze</w:t>
      </w:r>
      <w:r w:rsidR="002E2A9E">
        <w:rPr>
          <w:rFonts w:ascii="Calibri" w:hAnsi="Calibri"/>
          <w:lang w:val="nl-BE"/>
        </w:rPr>
        <w:t>, door de nieuwe biotoop te schetsen waarin die ontwikkelaars werkzaam waren</w:t>
      </w:r>
      <w:r w:rsidR="0053415A">
        <w:rPr>
          <w:rFonts w:ascii="Calibri" w:hAnsi="Calibri"/>
          <w:lang w:val="nl-BE"/>
        </w:rPr>
        <w:t xml:space="preserve"> vanaf de jaren 1950</w:t>
      </w:r>
      <w:r w:rsidR="002E2A9E">
        <w:rPr>
          <w:rFonts w:ascii="Calibri" w:hAnsi="Calibri"/>
          <w:lang w:val="nl-BE"/>
        </w:rPr>
        <w:t xml:space="preserve">. Het boek handelt in die zin niet louter over de ruimtemakers, maar wel over </w:t>
      </w:r>
      <w:r w:rsidR="0053415A">
        <w:rPr>
          <w:rFonts w:ascii="Calibri" w:hAnsi="Calibri"/>
          <w:lang w:val="nl-BE"/>
        </w:rPr>
        <w:t>een</w:t>
      </w:r>
      <w:r w:rsidR="002E2A9E">
        <w:rPr>
          <w:rFonts w:ascii="Calibri" w:hAnsi="Calibri"/>
          <w:lang w:val="nl-BE"/>
        </w:rPr>
        <w:t xml:space="preserve"> nieuwe sociaal-economische ruimte – in Frankrijk </w:t>
      </w:r>
      <w:r w:rsidR="0053415A">
        <w:rPr>
          <w:rFonts w:ascii="Calibri" w:hAnsi="Calibri"/>
          <w:lang w:val="nl-BE"/>
        </w:rPr>
        <w:t xml:space="preserve">wordt er naar verwezen </w:t>
      </w:r>
      <w:r w:rsidR="002E2A9E">
        <w:rPr>
          <w:rFonts w:ascii="Calibri" w:hAnsi="Calibri"/>
          <w:lang w:val="nl-BE"/>
        </w:rPr>
        <w:t xml:space="preserve">als </w:t>
      </w:r>
      <w:r w:rsidR="002E2A9E">
        <w:rPr>
          <w:rFonts w:ascii="Calibri" w:hAnsi="Calibri"/>
          <w:i/>
          <w:lang w:val="nl-BE"/>
        </w:rPr>
        <w:t>les</w:t>
      </w:r>
      <w:r w:rsidR="002E2A9E">
        <w:rPr>
          <w:rFonts w:ascii="Calibri" w:hAnsi="Calibri"/>
          <w:lang w:val="nl-BE"/>
        </w:rPr>
        <w:t xml:space="preserve"> </w:t>
      </w:r>
      <w:r w:rsidR="002E2A9E">
        <w:rPr>
          <w:rFonts w:ascii="Calibri" w:hAnsi="Calibri"/>
          <w:i/>
          <w:lang w:val="nl-BE"/>
        </w:rPr>
        <w:t xml:space="preserve">Trentes Glorieuses — </w:t>
      </w:r>
      <w:r w:rsidR="002E2A9E">
        <w:rPr>
          <w:rFonts w:ascii="Calibri" w:hAnsi="Calibri"/>
          <w:lang w:val="nl-BE"/>
        </w:rPr>
        <w:t xml:space="preserve">waarbinnen </w:t>
      </w:r>
      <w:r w:rsidR="00CB1E21">
        <w:rPr>
          <w:rFonts w:ascii="Calibri" w:hAnsi="Calibri"/>
          <w:lang w:val="nl-BE"/>
        </w:rPr>
        <w:t xml:space="preserve">een aantal </w:t>
      </w:r>
      <w:r w:rsidR="002E2A9E">
        <w:rPr>
          <w:rFonts w:ascii="Calibri" w:hAnsi="Calibri"/>
          <w:lang w:val="nl-BE"/>
        </w:rPr>
        <w:t xml:space="preserve">projecten voor de binnenstad geconcipieerd en soms ook genegotieerd en gebouwd werd. </w:t>
      </w:r>
      <w:r w:rsidR="00706050">
        <w:rPr>
          <w:rFonts w:ascii="Calibri" w:hAnsi="Calibri"/>
          <w:lang w:val="nl-BE"/>
        </w:rPr>
        <w:t>Wat daarbij bijzonder interessant is in het onderzoek van Verlaan, is dat hij deze</w:t>
      </w:r>
      <w:r w:rsidR="0022422A">
        <w:rPr>
          <w:rFonts w:ascii="Calibri" w:hAnsi="Calibri"/>
          <w:lang w:val="nl-BE"/>
        </w:rPr>
        <w:t xml:space="preserve"> projectontwikkelaars </w:t>
      </w:r>
      <w:r w:rsidR="00706050">
        <w:rPr>
          <w:rFonts w:ascii="Calibri" w:hAnsi="Calibri"/>
          <w:lang w:val="nl-BE"/>
        </w:rPr>
        <w:t xml:space="preserve">niet </w:t>
      </w:r>
      <w:r w:rsidR="0022422A">
        <w:rPr>
          <w:rFonts w:ascii="Calibri" w:hAnsi="Calibri"/>
          <w:lang w:val="nl-BE"/>
        </w:rPr>
        <w:t>als een duidelijk afgemeten groep</w:t>
      </w:r>
      <w:r w:rsidR="00606E07">
        <w:rPr>
          <w:rFonts w:ascii="Calibri" w:hAnsi="Calibri"/>
          <w:lang w:val="nl-BE"/>
        </w:rPr>
        <w:t xml:space="preserve"> </w:t>
      </w:r>
      <w:r w:rsidR="0022422A">
        <w:rPr>
          <w:rFonts w:ascii="Calibri" w:hAnsi="Calibri"/>
          <w:lang w:val="nl-BE"/>
        </w:rPr>
        <w:t xml:space="preserve">ten tonele </w:t>
      </w:r>
      <w:r w:rsidR="000874A3">
        <w:rPr>
          <w:rFonts w:ascii="Calibri" w:hAnsi="Calibri"/>
          <w:lang w:val="nl-BE"/>
        </w:rPr>
        <w:t>voer</w:t>
      </w:r>
      <w:r w:rsidR="00706050">
        <w:rPr>
          <w:rFonts w:ascii="Calibri" w:hAnsi="Calibri"/>
          <w:lang w:val="nl-BE"/>
        </w:rPr>
        <w:t xml:space="preserve">t, maar dat hij hen </w:t>
      </w:r>
      <w:r w:rsidR="00706050">
        <w:rPr>
          <w:rFonts w:ascii="Calibri" w:hAnsi="Calibri"/>
          <w:i/>
          <w:lang w:val="nl-BE"/>
        </w:rPr>
        <w:t xml:space="preserve">cast </w:t>
      </w:r>
      <w:r w:rsidR="00706050">
        <w:rPr>
          <w:rFonts w:ascii="Calibri" w:hAnsi="Calibri"/>
          <w:lang w:val="nl-BE"/>
        </w:rPr>
        <w:t xml:space="preserve">in een zoekende </w:t>
      </w:r>
      <w:r w:rsidR="00491FBD">
        <w:rPr>
          <w:rFonts w:ascii="Calibri" w:hAnsi="Calibri"/>
          <w:lang w:val="nl-BE"/>
        </w:rPr>
        <w:t>‘</w:t>
      </w:r>
      <w:r w:rsidR="00706050">
        <w:rPr>
          <w:rFonts w:ascii="Calibri" w:hAnsi="Calibri"/>
          <w:lang w:val="nl-BE"/>
        </w:rPr>
        <w:t>poreuze</w:t>
      </w:r>
      <w:r w:rsidR="00491FBD">
        <w:rPr>
          <w:rFonts w:ascii="Calibri" w:hAnsi="Calibri"/>
          <w:lang w:val="nl-BE"/>
        </w:rPr>
        <w:t>’</w:t>
      </w:r>
      <w:r w:rsidR="00706050">
        <w:rPr>
          <w:rFonts w:ascii="Calibri" w:hAnsi="Calibri"/>
          <w:lang w:val="nl-BE"/>
        </w:rPr>
        <w:t xml:space="preserve"> rol, in interactie met een snel wijzigende maatschappij. Die zoekende rol </w:t>
      </w:r>
      <w:r w:rsidR="00A94B9C">
        <w:rPr>
          <w:rFonts w:ascii="Calibri" w:hAnsi="Calibri"/>
          <w:lang w:val="nl-BE"/>
        </w:rPr>
        <w:t xml:space="preserve">betekent in het </w:t>
      </w:r>
      <w:r w:rsidR="00706050">
        <w:rPr>
          <w:rFonts w:ascii="Calibri" w:hAnsi="Calibri"/>
          <w:lang w:val="nl-BE"/>
        </w:rPr>
        <w:t xml:space="preserve">voorbeeld van de ontwikkelaar Empeo uit Utrecht dat deze alles inzet op een wetenschappelijke benadering van het </w:t>
      </w:r>
      <w:r>
        <w:rPr>
          <w:rFonts w:ascii="Calibri" w:hAnsi="Calibri"/>
          <w:lang w:val="nl-BE"/>
        </w:rPr>
        <w:t>beroep als projectontwikkelaar</w:t>
      </w:r>
      <w:r w:rsidR="00491FBD">
        <w:rPr>
          <w:rFonts w:ascii="Calibri" w:hAnsi="Calibri"/>
          <w:lang w:val="nl-BE"/>
        </w:rPr>
        <w:t>.</w:t>
      </w:r>
      <w:r w:rsidR="00A94B9C">
        <w:rPr>
          <w:rFonts w:ascii="Calibri" w:hAnsi="Calibri"/>
          <w:lang w:val="nl-BE"/>
        </w:rPr>
        <w:t xml:space="preserve"> Hij doet dit </w:t>
      </w:r>
      <w:r w:rsidR="00706050">
        <w:rPr>
          <w:rFonts w:ascii="Calibri" w:hAnsi="Calibri"/>
          <w:lang w:val="nl-BE"/>
        </w:rPr>
        <w:t>door medewerkers met uiteenlopende academische achtergronden en grote vakkennis in dienst te nemen, om zich zo te wapenen tegen de onzekerhe</w:t>
      </w:r>
      <w:r w:rsidR="009A4633">
        <w:rPr>
          <w:rFonts w:ascii="Calibri" w:hAnsi="Calibri"/>
          <w:lang w:val="nl-BE"/>
        </w:rPr>
        <w:t>i</w:t>
      </w:r>
      <w:r w:rsidR="00491FBD">
        <w:rPr>
          <w:rFonts w:ascii="Calibri" w:hAnsi="Calibri"/>
          <w:lang w:val="nl-BE"/>
        </w:rPr>
        <w:t>d die het werkveld van de stad karakterise</w:t>
      </w:r>
      <w:r w:rsidR="009A4633">
        <w:rPr>
          <w:rFonts w:ascii="Calibri" w:hAnsi="Calibri"/>
          <w:lang w:val="nl-BE"/>
        </w:rPr>
        <w:t>ert.</w:t>
      </w:r>
      <w:r w:rsidR="00706050">
        <w:rPr>
          <w:rStyle w:val="FootnoteReference"/>
          <w:rFonts w:ascii="Calibri" w:hAnsi="Calibri"/>
          <w:lang w:val="nl-BE"/>
        </w:rPr>
        <w:footnoteReference w:id="1"/>
      </w:r>
      <w:r w:rsidR="00A94B9C">
        <w:rPr>
          <w:rFonts w:ascii="Calibri" w:hAnsi="Calibri"/>
          <w:lang w:val="nl-BE"/>
        </w:rPr>
        <w:t xml:space="preserve"> Die onzekerheid werd mee bepaald door een beleids</w:t>
      </w:r>
      <w:r w:rsidR="00491FBD">
        <w:rPr>
          <w:rFonts w:ascii="Calibri" w:hAnsi="Calibri"/>
          <w:lang w:val="nl-BE"/>
        </w:rPr>
        <w:t>context</w:t>
      </w:r>
      <w:r w:rsidR="00A94B9C">
        <w:rPr>
          <w:rFonts w:ascii="Calibri" w:hAnsi="Calibri"/>
          <w:lang w:val="nl-BE"/>
        </w:rPr>
        <w:t xml:space="preserve"> </w:t>
      </w:r>
      <w:r w:rsidR="00CB1E21">
        <w:rPr>
          <w:rFonts w:ascii="Calibri" w:hAnsi="Calibri"/>
          <w:lang w:val="nl-BE"/>
        </w:rPr>
        <w:t>gevormd door</w:t>
      </w:r>
      <w:r w:rsidR="00A94B9C">
        <w:rPr>
          <w:rFonts w:ascii="Calibri" w:hAnsi="Calibri"/>
          <w:lang w:val="nl-BE"/>
        </w:rPr>
        <w:t xml:space="preserve"> wethouders </w:t>
      </w:r>
      <w:r w:rsidR="00491FBD">
        <w:rPr>
          <w:rFonts w:ascii="Calibri" w:hAnsi="Calibri"/>
          <w:lang w:val="nl-BE"/>
        </w:rPr>
        <w:t xml:space="preserve">die </w:t>
      </w:r>
      <w:r w:rsidR="00A94B9C">
        <w:rPr>
          <w:rFonts w:ascii="Calibri" w:hAnsi="Calibri"/>
          <w:lang w:val="nl-BE"/>
        </w:rPr>
        <w:t>vaak nog opgeleid waren als</w:t>
      </w:r>
      <w:r w:rsidR="00706050">
        <w:rPr>
          <w:rFonts w:ascii="Calibri" w:hAnsi="Calibri"/>
          <w:lang w:val="nl-BE"/>
        </w:rPr>
        <w:t xml:space="preserve"> biologen, </w:t>
      </w:r>
      <w:r>
        <w:rPr>
          <w:rFonts w:ascii="Calibri" w:hAnsi="Calibri"/>
          <w:lang w:val="nl-BE"/>
        </w:rPr>
        <w:t xml:space="preserve">onderwijzers, </w:t>
      </w:r>
      <w:r w:rsidR="00706050">
        <w:rPr>
          <w:rFonts w:ascii="Calibri" w:hAnsi="Calibri"/>
          <w:lang w:val="nl-BE"/>
        </w:rPr>
        <w:t>economen, journalisten</w:t>
      </w:r>
      <w:r>
        <w:rPr>
          <w:rFonts w:ascii="Calibri" w:hAnsi="Calibri"/>
          <w:lang w:val="nl-BE"/>
        </w:rPr>
        <w:t xml:space="preserve"> — dit wil zeggen als buitenstaanders van de ruimtelijke ordening</w:t>
      </w:r>
      <w:r w:rsidR="0004522D">
        <w:rPr>
          <w:rFonts w:ascii="Calibri" w:hAnsi="Calibri"/>
          <w:lang w:val="nl-BE"/>
        </w:rPr>
        <w:t xml:space="preserve">, en </w:t>
      </w:r>
      <w:r>
        <w:rPr>
          <w:rFonts w:ascii="Calibri" w:hAnsi="Calibri"/>
          <w:lang w:val="nl-BE"/>
        </w:rPr>
        <w:t>niet als experten</w:t>
      </w:r>
      <w:r w:rsidR="00706050">
        <w:rPr>
          <w:rFonts w:ascii="Calibri" w:hAnsi="Calibri"/>
          <w:lang w:val="nl-BE"/>
        </w:rPr>
        <w:t>.</w:t>
      </w:r>
      <w:r w:rsidR="00706050">
        <w:rPr>
          <w:rStyle w:val="FootnoteReference"/>
          <w:rFonts w:ascii="Calibri" w:hAnsi="Calibri"/>
          <w:lang w:val="nl-BE"/>
        </w:rPr>
        <w:footnoteReference w:id="2"/>
      </w:r>
      <w:r w:rsidR="00706050">
        <w:rPr>
          <w:rFonts w:ascii="Calibri" w:hAnsi="Calibri"/>
          <w:lang w:val="nl-BE"/>
        </w:rPr>
        <w:t xml:space="preserve">  </w:t>
      </w:r>
    </w:p>
    <w:p w14:paraId="308CE971" w14:textId="0AB4AFC5" w:rsidR="00CB1E21" w:rsidRDefault="00CB1E21" w:rsidP="00CB1E21">
      <w:pPr>
        <w:spacing w:after="120"/>
        <w:rPr>
          <w:rFonts w:ascii="Calibri" w:hAnsi="Calibri"/>
          <w:lang w:val="nl-BE"/>
        </w:rPr>
      </w:pPr>
      <w:r>
        <w:rPr>
          <w:rFonts w:ascii="Calibri" w:hAnsi="Calibri"/>
          <w:lang w:val="nl-BE"/>
        </w:rPr>
        <w:t xml:space="preserve">Wat desalniettemin beide groepen verbond, ongeacht hun (on)kunde, was het feit dat zij gevangen waren door een overtuiging dat de stadscentra een betere toekomst behoefden en dat die toekomst </w:t>
      </w:r>
      <w:r w:rsidR="00FF2B6C">
        <w:rPr>
          <w:rFonts w:ascii="Calibri" w:hAnsi="Calibri"/>
          <w:lang w:val="nl-BE"/>
        </w:rPr>
        <w:t>kon onderschraagd</w:t>
      </w:r>
      <w:r>
        <w:rPr>
          <w:rFonts w:ascii="Calibri" w:hAnsi="Calibri"/>
          <w:lang w:val="nl-BE"/>
        </w:rPr>
        <w:t xml:space="preserve"> worden door</w:t>
      </w:r>
      <w:r w:rsidR="00FF2B6C">
        <w:rPr>
          <w:rFonts w:ascii="Calibri" w:hAnsi="Calibri"/>
          <w:lang w:val="nl-BE"/>
        </w:rPr>
        <w:t xml:space="preserve"> hoofdzakelijk</w:t>
      </w:r>
      <w:r>
        <w:rPr>
          <w:rFonts w:ascii="Calibri" w:hAnsi="Calibri"/>
          <w:lang w:val="nl-BE"/>
        </w:rPr>
        <w:t xml:space="preserve"> economische motieven. Zo nam Joop den Uyl (PvdA) na de raadsverkiezingen in 1962 in Amsterdam het wethouderschap Publieke Werken en Stadsontwikkeling onder zijn hoede, en breidde hij dat wethouderschap prompt uit met de portefeuille voor Economische Zaken, Havens en Handelsinrichtingen. Vervolgens liet hij kort na zijn aanstelling als wethouder de volgende gevleugelde woorden optekenen over de stadsvernieuwing van Amsterdam in een interview in </w:t>
      </w:r>
      <w:r>
        <w:rPr>
          <w:rFonts w:ascii="Calibri" w:hAnsi="Calibri"/>
          <w:i/>
          <w:lang w:val="nl-BE"/>
        </w:rPr>
        <w:t>Het Parool</w:t>
      </w:r>
      <w:r>
        <w:rPr>
          <w:rFonts w:ascii="Calibri" w:hAnsi="Calibri"/>
          <w:lang w:val="nl-BE"/>
        </w:rPr>
        <w:t>:</w:t>
      </w:r>
      <w:r>
        <w:rPr>
          <w:rStyle w:val="FootnoteReference"/>
          <w:rFonts w:ascii="Calibri" w:hAnsi="Calibri"/>
          <w:lang w:val="nl-BE"/>
        </w:rPr>
        <w:footnoteReference w:id="3"/>
      </w:r>
      <w:r>
        <w:rPr>
          <w:rFonts w:ascii="Calibri" w:hAnsi="Calibri"/>
          <w:lang w:val="nl-BE"/>
        </w:rPr>
        <w:t xml:space="preserve"> ‘Er is een zekere verveling en verval, er is te veel provincialisme en middelmatigheid in de bruisende stad van weleer.’ </w:t>
      </w:r>
    </w:p>
    <w:p w14:paraId="7D531334" w14:textId="101E18FD" w:rsidR="00CB1E21" w:rsidRDefault="00491FBD" w:rsidP="00A94B9C">
      <w:pPr>
        <w:spacing w:after="120"/>
        <w:rPr>
          <w:rFonts w:ascii="Calibri" w:hAnsi="Calibri"/>
          <w:lang w:val="nl-BE"/>
        </w:rPr>
      </w:pPr>
      <w:r>
        <w:rPr>
          <w:rFonts w:ascii="Calibri" w:hAnsi="Calibri"/>
          <w:lang w:val="nl-BE"/>
        </w:rPr>
        <w:t>De projecten die uit dit soort</w:t>
      </w:r>
      <w:r w:rsidR="008B0117">
        <w:rPr>
          <w:rFonts w:ascii="Calibri" w:hAnsi="Calibri"/>
          <w:lang w:val="nl-BE"/>
        </w:rPr>
        <w:t xml:space="preserve"> </w:t>
      </w:r>
      <w:r>
        <w:rPr>
          <w:rFonts w:ascii="Calibri" w:hAnsi="Calibri"/>
          <w:lang w:val="nl-BE"/>
        </w:rPr>
        <w:t xml:space="preserve">stellingnames voortvloeiden </w:t>
      </w:r>
      <w:r w:rsidR="007C18DB">
        <w:rPr>
          <w:rFonts w:ascii="Calibri" w:hAnsi="Calibri"/>
          <w:lang w:val="nl-BE"/>
        </w:rPr>
        <w:t xml:space="preserve">waren in eerste instantie nieuwe ruimtelijke constellaties, maar zelden doorgedreven oefeningen in het verstedelijken die voorbij de verdichting en de accumulatie van kapitaal reikten. </w:t>
      </w:r>
      <w:r w:rsidR="008B0117">
        <w:rPr>
          <w:rFonts w:ascii="Calibri" w:hAnsi="Calibri"/>
          <w:lang w:val="nl-BE"/>
        </w:rPr>
        <w:t xml:space="preserve">In die zin benoemt Verlaan zijn hoofdrolspelers ook </w:t>
      </w:r>
      <w:r w:rsidR="007C18DB">
        <w:rPr>
          <w:rFonts w:ascii="Calibri" w:hAnsi="Calibri"/>
          <w:lang w:val="nl-BE"/>
        </w:rPr>
        <w:t xml:space="preserve">volkomen </w:t>
      </w:r>
      <w:r w:rsidR="008B0117">
        <w:rPr>
          <w:rFonts w:ascii="Calibri" w:hAnsi="Calibri"/>
          <w:lang w:val="nl-BE"/>
        </w:rPr>
        <w:t xml:space="preserve">terecht als ‘ruimtemakers’ en niet als </w:t>
      </w:r>
      <w:r w:rsidR="007C18DB">
        <w:rPr>
          <w:rFonts w:ascii="Calibri" w:hAnsi="Calibri"/>
          <w:lang w:val="nl-BE"/>
        </w:rPr>
        <w:t>‘stadsmakers’</w:t>
      </w:r>
      <w:r w:rsidR="008B0117">
        <w:rPr>
          <w:rFonts w:ascii="Calibri" w:hAnsi="Calibri"/>
          <w:lang w:val="nl-BE"/>
        </w:rPr>
        <w:t xml:space="preserve"> –hoewel </w:t>
      </w:r>
      <w:r w:rsidR="007C18DB">
        <w:rPr>
          <w:rFonts w:ascii="Calibri" w:hAnsi="Calibri"/>
          <w:lang w:val="nl-BE"/>
        </w:rPr>
        <w:t xml:space="preserve">dat verschil in het boek weinig </w:t>
      </w:r>
      <w:r w:rsidR="008B0117">
        <w:rPr>
          <w:rFonts w:ascii="Calibri" w:hAnsi="Calibri"/>
          <w:lang w:val="nl-BE"/>
        </w:rPr>
        <w:t>wordt</w:t>
      </w:r>
      <w:r w:rsidR="00FF2B6C">
        <w:rPr>
          <w:rFonts w:ascii="Calibri" w:hAnsi="Calibri"/>
          <w:lang w:val="nl-BE"/>
        </w:rPr>
        <w:t xml:space="preserve"> gearticuleerd</w:t>
      </w:r>
      <w:r w:rsidR="008B0117">
        <w:rPr>
          <w:rFonts w:ascii="Calibri" w:hAnsi="Calibri"/>
          <w:lang w:val="nl-BE"/>
        </w:rPr>
        <w:t>.</w:t>
      </w:r>
      <w:r w:rsidR="0004522D">
        <w:rPr>
          <w:rFonts w:ascii="Calibri" w:hAnsi="Calibri"/>
          <w:lang w:val="nl-BE"/>
        </w:rPr>
        <w:t xml:space="preserve"> </w:t>
      </w:r>
    </w:p>
    <w:p w14:paraId="07616005" w14:textId="3012CDD6" w:rsidR="0022422A" w:rsidRPr="0022422A" w:rsidRDefault="008B0117" w:rsidP="00FE5344">
      <w:pPr>
        <w:spacing w:after="120"/>
        <w:rPr>
          <w:rFonts w:ascii="Calibri" w:hAnsi="Calibri" w:cs="Calibri"/>
          <w:lang w:val="nl-BE"/>
        </w:rPr>
      </w:pPr>
      <w:r>
        <w:rPr>
          <w:rFonts w:ascii="Calibri" w:hAnsi="Calibri" w:cs="Calibri"/>
          <w:lang w:val="nl-BE"/>
        </w:rPr>
        <w:t>Da</w:t>
      </w:r>
      <w:r w:rsidR="0022422A">
        <w:rPr>
          <w:rFonts w:ascii="Calibri" w:hAnsi="Calibri" w:cs="Calibri"/>
          <w:lang w:val="nl-BE"/>
        </w:rPr>
        <w:t xml:space="preserve">t boek is opgebouwd volgens twee vluchtlijnen die het verhaal structureren. In een eerste hoofdstuk worden de economische, sociale omwentelingen geschetst die vorm gaven aan de na-oorlogse maatschappij en die </w:t>
      </w:r>
      <w:r w:rsidR="00A121ED">
        <w:rPr>
          <w:rFonts w:ascii="Calibri" w:hAnsi="Calibri" w:cs="Calibri"/>
          <w:lang w:val="nl-BE"/>
        </w:rPr>
        <w:t xml:space="preserve">direct aanleiding gaven tot </w:t>
      </w:r>
      <w:r w:rsidR="0022422A">
        <w:rPr>
          <w:rFonts w:ascii="Calibri" w:hAnsi="Calibri" w:cs="Calibri"/>
          <w:lang w:val="nl-BE"/>
        </w:rPr>
        <w:t xml:space="preserve">de ‘omstreden </w:t>
      </w:r>
      <w:r w:rsidR="0022422A">
        <w:rPr>
          <w:rFonts w:ascii="Calibri" w:hAnsi="Calibri" w:cs="Calibri"/>
          <w:lang w:val="nl-BE"/>
        </w:rPr>
        <w:lastRenderedPageBreak/>
        <w:t xml:space="preserve">modernisering van de Nederlandse binnenstad’. In de daaropvolgende </w:t>
      </w:r>
      <w:r w:rsidR="00FF2B6C">
        <w:rPr>
          <w:rFonts w:ascii="Calibri" w:hAnsi="Calibri" w:cs="Calibri"/>
          <w:lang w:val="nl-BE"/>
        </w:rPr>
        <w:t xml:space="preserve">drie </w:t>
      </w:r>
      <w:r w:rsidR="0022422A">
        <w:rPr>
          <w:rFonts w:ascii="Calibri" w:hAnsi="Calibri" w:cs="Calibri"/>
          <w:lang w:val="nl-BE"/>
        </w:rPr>
        <w:t>hoofdstukken behandelt Verlaan de cases van Hoog Catharijne in Utrecht, het Spuitkwartier in Den Haag en een reeks publ</w:t>
      </w:r>
      <w:r w:rsidR="00CB1E21">
        <w:rPr>
          <w:rFonts w:ascii="Calibri" w:hAnsi="Calibri" w:cs="Calibri"/>
          <w:lang w:val="nl-BE"/>
        </w:rPr>
        <w:t>i</w:t>
      </w:r>
      <w:r w:rsidR="0022422A">
        <w:rPr>
          <w:rFonts w:ascii="Calibri" w:hAnsi="Calibri" w:cs="Calibri"/>
          <w:lang w:val="nl-BE"/>
        </w:rPr>
        <w:t xml:space="preserve">ek-private samenwerkingen in Amsterdam. </w:t>
      </w:r>
    </w:p>
    <w:p w14:paraId="2008BDB0" w14:textId="67D9A26A" w:rsidR="00CB1E21" w:rsidRPr="003F7E58" w:rsidRDefault="0022422A" w:rsidP="00FE5344">
      <w:pPr>
        <w:spacing w:after="120"/>
        <w:rPr>
          <w:rFonts w:ascii="Calibri" w:hAnsi="Calibri" w:cs="Calibri"/>
          <w:lang w:val="en-US"/>
        </w:rPr>
      </w:pPr>
      <w:r>
        <w:rPr>
          <w:rFonts w:ascii="Calibri" w:hAnsi="Calibri" w:cs="Calibri"/>
          <w:lang w:val="nl-BE"/>
        </w:rPr>
        <w:t xml:space="preserve">De historische rijkdom van het boek zit </w:t>
      </w:r>
      <w:r w:rsidR="00FF2B6C">
        <w:rPr>
          <w:rFonts w:ascii="Calibri" w:hAnsi="Calibri" w:cs="Calibri"/>
          <w:lang w:val="nl-BE"/>
        </w:rPr>
        <w:t xml:space="preserve">hem in </w:t>
      </w:r>
      <w:r>
        <w:rPr>
          <w:rFonts w:ascii="Calibri" w:hAnsi="Calibri" w:cs="Calibri"/>
          <w:lang w:val="nl-BE"/>
        </w:rPr>
        <w:t xml:space="preserve">de gedetailleerde lezing die Verlaan maakt van de cases in drie steden. Door een </w:t>
      </w:r>
      <w:r>
        <w:rPr>
          <w:rFonts w:ascii="Calibri" w:hAnsi="Calibri" w:cs="Calibri"/>
          <w:lang w:val="nl-BE"/>
        </w:rPr>
        <w:softHyphen/>
        <w:t xml:space="preserve">close reading van het historisch materiaal worden de realisatieprocessen van die verschillende projecten – en hun mislukkingen – </w:t>
      </w:r>
      <w:r w:rsidR="003F7E58">
        <w:rPr>
          <w:rFonts w:ascii="Calibri" w:hAnsi="Calibri" w:cs="Calibri"/>
          <w:lang w:val="nl-BE"/>
        </w:rPr>
        <w:t xml:space="preserve">op een geanimeerde wijze </w:t>
      </w:r>
      <w:r>
        <w:rPr>
          <w:rFonts w:ascii="Calibri" w:hAnsi="Calibri" w:cs="Calibri"/>
          <w:lang w:val="nl-BE"/>
        </w:rPr>
        <w:t>gereconstrueerd</w:t>
      </w:r>
      <w:r w:rsidR="00491FBD">
        <w:rPr>
          <w:rFonts w:ascii="Calibri" w:hAnsi="Calibri" w:cs="Calibri"/>
          <w:lang w:val="nl-BE"/>
        </w:rPr>
        <w:t xml:space="preserve"> en zit je</w:t>
      </w:r>
      <w:r>
        <w:rPr>
          <w:rFonts w:ascii="Calibri" w:hAnsi="Calibri" w:cs="Calibri"/>
          <w:lang w:val="nl-BE"/>
        </w:rPr>
        <w:t xml:space="preserve"> als lezer met de neus op de feiten. Maar het boek mist een tweede betekenislaag </w:t>
      </w:r>
      <w:r w:rsidR="00CB1E21">
        <w:rPr>
          <w:rFonts w:ascii="Calibri" w:hAnsi="Calibri" w:cs="Calibri"/>
          <w:lang w:val="nl-BE"/>
        </w:rPr>
        <w:t xml:space="preserve">die </w:t>
      </w:r>
      <w:r w:rsidR="0014388D">
        <w:rPr>
          <w:rFonts w:ascii="Calibri" w:hAnsi="Calibri" w:cs="Calibri"/>
          <w:lang w:val="nl-BE"/>
        </w:rPr>
        <w:t>de deze episode</w:t>
      </w:r>
      <w:r w:rsidR="00CB1E21">
        <w:rPr>
          <w:rFonts w:ascii="Calibri" w:hAnsi="Calibri" w:cs="Calibri"/>
          <w:lang w:val="nl-BE"/>
        </w:rPr>
        <w:t xml:space="preserve"> </w:t>
      </w:r>
      <w:r w:rsidR="0014388D">
        <w:rPr>
          <w:rFonts w:ascii="Calibri" w:hAnsi="Calibri" w:cs="Calibri"/>
          <w:lang w:val="nl-BE"/>
        </w:rPr>
        <w:t xml:space="preserve">van stadsrenovatie </w:t>
      </w:r>
      <w:r w:rsidR="00CB1E21">
        <w:rPr>
          <w:rFonts w:ascii="Calibri" w:hAnsi="Calibri" w:cs="Calibri"/>
          <w:lang w:val="nl-BE"/>
        </w:rPr>
        <w:t>boven de historische reconstructie laat uitstijgen</w:t>
      </w:r>
      <w:r w:rsidR="003F7E58">
        <w:rPr>
          <w:rFonts w:ascii="Calibri" w:hAnsi="Calibri" w:cs="Calibri"/>
          <w:lang w:val="nl-BE"/>
        </w:rPr>
        <w:t xml:space="preserve"> en kritisch</w:t>
      </w:r>
      <w:r w:rsidR="0014388D">
        <w:rPr>
          <w:rFonts w:ascii="Calibri" w:hAnsi="Calibri" w:cs="Calibri"/>
          <w:lang w:val="nl-BE"/>
        </w:rPr>
        <w:t>e</w:t>
      </w:r>
      <w:r w:rsidR="003F7E58">
        <w:rPr>
          <w:rFonts w:ascii="Calibri" w:hAnsi="Calibri" w:cs="Calibri"/>
          <w:lang w:val="nl-BE"/>
        </w:rPr>
        <w:t xml:space="preserve"> afstand </w:t>
      </w:r>
      <w:r w:rsidR="0014388D">
        <w:rPr>
          <w:rFonts w:ascii="Calibri" w:hAnsi="Calibri" w:cs="Calibri"/>
          <w:lang w:val="nl-BE"/>
        </w:rPr>
        <w:t>inbouwt</w:t>
      </w:r>
      <w:r w:rsidR="003F7E58">
        <w:rPr>
          <w:rFonts w:ascii="Calibri" w:hAnsi="Calibri" w:cs="Calibri"/>
          <w:lang w:val="nl-BE"/>
        </w:rPr>
        <w:t xml:space="preserve"> </w:t>
      </w:r>
      <w:r w:rsidR="0014388D">
        <w:rPr>
          <w:rFonts w:ascii="Calibri" w:hAnsi="Calibri" w:cs="Calibri"/>
          <w:lang w:val="nl-BE"/>
        </w:rPr>
        <w:t>tegenover</w:t>
      </w:r>
      <w:r w:rsidR="003F7E58">
        <w:rPr>
          <w:rFonts w:ascii="Calibri" w:hAnsi="Calibri" w:cs="Calibri"/>
          <w:lang w:val="nl-BE"/>
        </w:rPr>
        <w:t xml:space="preserve"> de feiten om deze in te passen in een breder verhaal, zoals </w:t>
      </w:r>
      <w:r w:rsidR="003F7E58" w:rsidRPr="003F7E58">
        <w:rPr>
          <w:rFonts w:ascii="Calibri" w:hAnsi="Calibri" w:cs="Calibri"/>
          <w:lang w:val="nl-BE"/>
        </w:rPr>
        <w:t xml:space="preserve">de Duitse econoom </w:t>
      </w:r>
      <w:r w:rsidR="003F7E58">
        <w:rPr>
          <w:rFonts w:ascii="Calibri" w:hAnsi="Calibri" w:cs="Calibri"/>
          <w:lang w:val="nl-BE"/>
        </w:rPr>
        <w:t xml:space="preserve">Wolfgang Streeck een tijdje geleden deed in zijn artikel over </w:t>
      </w:r>
      <w:r w:rsidR="003F7E58" w:rsidRPr="003F7E58">
        <w:rPr>
          <w:rFonts w:ascii="Calibri" w:hAnsi="Calibri"/>
          <w:lang w:val="nl-BE"/>
        </w:rPr>
        <w:t xml:space="preserve"> ‘</w:t>
      </w:r>
      <w:r w:rsidR="003F7E58" w:rsidRPr="003F7E58">
        <w:rPr>
          <w:rFonts w:ascii="Calibri" w:hAnsi="Calibri" w:cs="Calibri"/>
          <w:lang w:val="nl-BE"/>
        </w:rPr>
        <w:t>burgers als consumenten’ in de na-oorlogse periode</w:t>
      </w:r>
      <w:r w:rsidR="003F7E58">
        <w:rPr>
          <w:rFonts w:ascii="Calibri" w:hAnsi="Calibri" w:cs="Calibri"/>
          <w:lang w:val="nl-BE"/>
        </w:rPr>
        <w:t xml:space="preserve">. </w:t>
      </w:r>
      <w:r w:rsidR="003F7E58" w:rsidRPr="003F7E58">
        <w:rPr>
          <w:rFonts w:ascii="Calibri" w:hAnsi="Calibri" w:cs="Calibri"/>
          <w:lang w:val="en-US"/>
        </w:rPr>
        <w:t>Daar</w:t>
      </w:r>
      <w:r w:rsidR="003F7E58">
        <w:rPr>
          <w:rFonts w:ascii="Calibri" w:hAnsi="Calibri" w:cs="Calibri"/>
          <w:lang w:val="en-US"/>
        </w:rPr>
        <w:t>in</w:t>
      </w:r>
      <w:r w:rsidR="003F7E58" w:rsidRPr="003F7E58">
        <w:rPr>
          <w:rFonts w:ascii="Calibri" w:hAnsi="Calibri" w:cs="Calibri"/>
          <w:lang w:val="en-US"/>
        </w:rPr>
        <w:t xml:space="preserve"> stelt Streeck dat we soms te makkelijk het  kapitalisme uit die periode idealiseren als boosdoener, terwijl ‘(…) </w:t>
      </w:r>
      <w:r w:rsidR="003F7E58" w:rsidRPr="003F7E58">
        <w:rPr>
          <w:rFonts w:ascii="Calibri" w:hAnsi="Calibri" w:cs="Calibri"/>
          <w:color w:val="211D1E"/>
          <w:lang w:val="en-US"/>
        </w:rPr>
        <w:t>the differences between the organized capitalism of the post-war years in the West and the state socialism of the East were not as dramatic as one might have believed at the time: only that delivery periods were even longer in the East</w:t>
      </w:r>
      <w:r w:rsidR="003F7E58" w:rsidRPr="003F7E58">
        <w:rPr>
          <w:rFonts w:ascii="Calibri" w:hAnsi="Calibri" w:cs="Calibri"/>
          <w:color w:val="221E1F"/>
          <w:lang w:val="en-US"/>
        </w:rPr>
        <w:t>.</w:t>
      </w:r>
      <w:r w:rsidR="003F7E58" w:rsidRPr="003F7E58">
        <w:rPr>
          <w:rFonts w:ascii="Calibri" w:hAnsi="Calibri" w:cs="Calibri"/>
          <w:color w:val="211D1E"/>
          <w:lang w:val="en-US"/>
        </w:rPr>
        <w:t>’</w:t>
      </w:r>
      <w:r w:rsidR="003F7E58" w:rsidRPr="003F7E58">
        <w:rPr>
          <w:rStyle w:val="FootnoteReference"/>
          <w:rFonts w:cs="Scala-Regular"/>
          <w:color w:val="211D1E"/>
          <w:lang w:val="en-US"/>
        </w:rPr>
        <w:t xml:space="preserve"> </w:t>
      </w:r>
      <w:r w:rsidR="003F7E58">
        <w:rPr>
          <w:rStyle w:val="FootnoteReference"/>
          <w:rFonts w:cs="Scala-Regular"/>
          <w:color w:val="211D1E"/>
        </w:rPr>
        <w:footnoteReference w:id="4"/>
      </w:r>
    </w:p>
    <w:p w14:paraId="7D92D5B8" w14:textId="3C7CACDA" w:rsidR="007C5CDB" w:rsidRDefault="007C5CDB" w:rsidP="007E5D8A">
      <w:pPr>
        <w:spacing w:after="120"/>
        <w:rPr>
          <w:rFonts w:ascii="Calibri" w:hAnsi="Calibri"/>
          <w:i/>
          <w:lang w:val="en-US"/>
        </w:rPr>
      </w:pPr>
    </w:p>
    <w:p w14:paraId="15FFFF9D" w14:textId="77777777" w:rsidR="003F7E58" w:rsidRPr="003F7E58" w:rsidRDefault="003F7E58" w:rsidP="007E5D8A">
      <w:pPr>
        <w:spacing w:after="120"/>
        <w:rPr>
          <w:rFonts w:ascii="Calibri" w:hAnsi="Calibri"/>
          <w:lang w:val="en-US"/>
        </w:rPr>
      </w:pPr>
    </w:p>
    <w:p w14:paraId="0394AB32" w14:textId="23CBE9DD" w:rsidR="00BA4FF5" w:rsidRPr="00FF2B6C" w:rsidRDefault="00A359F4" w:rsidP="007E5D8A">
      <w:pPr>
        <w:spacing w:after="120"/>
        <w:rPr>
          <w:rFonts w:ascii="Calibri" w:hAnsi="Calibri"/>
          <w:lang w:val="en-US"/>
        </w:rPr>
      </w:pPr>
      <w:r w:rsidRPr="008C0590">
        <w:rPr>
          <w:rFonts w:ascii="Calibri" w:hAnsi="Calibri"/>
          <w:lang w:val="en-US"/>
        </w:rPr>
        <w:t xml:space="preserve">dr. ir.-arch. </w:t>
      </w:r>
      <w:r w:rsidR="00BA4FF5" w:rsidRPr="00FF2B6C">
        <w:rPr>
          <w:rFonts w:ascii="Calibri" w:hAnsi="Calibri"/>
          <w:lang w:val="en-US"/>
        </w:rPr>
        <w:t>David Peleman</w:t>
      </w:r>
    </w:p>
    <w:p w14:paraId="755B109A" w14:textId="6F17B91F" w:rsidR="00BA4FF5" w:rsidRPr="001D1941" w:rsidRDefault="00E528A6" w:rsidP="007E5D8A">
      <w:pPr>
        <w:spacing w:after="120"/>
        <w:rPr>
          <w:rFonts w:ascii="Calibri" w:hAnsi="Calibri"/>
          <w:lang w:val="nl-BE"/>
        </w:rPr>
      </w:pPr>
      <w:r w:rsidRPr="001D1941">
        <w:rPr>
          <w:rFonts w:ascii="Calibri" w:hAnsi="Calibri"/>
          <w:lang w:val="nl-BE"/>
        </w:rPr>
        <w:t>Universiteit Gent, Vakgroep Architectuur &amp; Stedenbouw</w:t>
      </w:r>
    </w:p>
    <w:p w14:paraId="3841E409" w14:textId="6926E874" w:rsidR="00A359F4" w:rsidRPr="001D1941" w:rsidRDefault="00A359F4" w:rsidP="007E5D8A">
      <w:pPr>
        <w:spacing w:after="120"/>
        <w:rPr>
          <w:rFonts w:ascii="Calibri" w:hAnsi="Calibri"/>
          <w:lang w:val="nl-BE"/>
        </w:rPr>
      </w:pPr>
      <w:r w:rsidRPr="001D1941">
        <w:rPr>
          <w:rFonts w:ascii="Calibri" w:hAnsi="Calibri"/>
          <w:lang w:val="nl-BE"/>
        </w:rPr>
        <w:t>Jozef Plateaustraat 22, BE – 9000 Gent</w:t>
      </w:r>
    </w:p>
    <w:p w14:paraId="31784C66" w14:textId="187021C2" w:rsidR="00E528A6" w:rsidRPr="001D1941" w:rsidRDefault="00B919A9" w:rsidP="007E5D8A">
      <w:pPr>
        <w:spacing w:after="120"/>
        <w:rPr>
          <w:rFonts w:ascii="Calibri" w:hAnsi="Calibri"/>
          <w:lang w:val="nl-BE"/>
        </w:rPr>
      </w:pPr>
      <w:hyperlink r:id="rId8" w:history="1">
        <w:r w:rsidR="00E528A6" w:rsidRPr="001D1941">
          <w:rPr>
            <w:rStyle w:val="Hyperlink"/>
            <w:rFonts w:ascii="Calibri" w:hAnsi="Calibri"/>
            <w:lang w:val="nl-BE"/>
          </w:rPr>
          <w:t>david.peleman@ugent.be</w:t>
        </w:r>
      </w:hyperlink>
    </w:p>
    <w:p w14:paraId="5D31EF25" w14:textId="77777777" w:rsidR="00E528A6" w:rsidRPr="001D1941" w:rsidRDefault="00E528A6" w:rsidP="007E5D8A">
      <w:pPr>
        <w:spacing w:after="120"/>
        <w:rPr>
          <w:rFonts w:ascii="Calibri" w:hAnsi="Calibri"/>
          <w:lang w:val="nl-BE"/>
        </w:rPr>
      </w:pPr>
    </w:p>
    <w:p w14:paraId="79783D61" w14:textId="77777777" w:rsidR="00BA4FF5" w:rsidRPr="001D1941" w:rsidRDefault="00BA4FF5" w:rsidP="007E5D8A">
      <w:pPr>
        <w:spacing w:after="120"/>
        <w:rPr>
          <w:rFonts w:ascii="Calibri" w:hAnsi="Calibri"/>
          <w:lang w:val="nl-BE"/>
        </w:rPr>
      </w:pPr>
    </w:p>
    <w:p w14:paraId="14D7B67D" w14:textId="77777777" w:rsidR="00BA4FF5" w:rsidRPr="001D1941" w:rsidRDefault="00BA4FF5" w:rsidP="007E5D8A">
      <w:pPr>
        <w:spacing w:after="120"/>
        <w:rPr>
          <w:rFonts w:ascii="Calibri" w:hAnsi="Calibri"/>
          <w:lang w:val="nl-BE"/>
        </w:rPr>
      </w:pPr>
    </w:p>
    <w:p w14:paraId="3280A3D1" w14:textId="77777777" w:rsidR="00BA4FF5" w:rsidRPr="001D1941" w:rsidRDefault="00BA4FF5" w:rsidP="007E5D8A">
      <w:pPr>
        <w:spacing w:after="120"/>
        <w:rPr>
          <w:rFonts w:ascii="Calibri" w:hAnsi="Calibri"/>
          <w:lang w:val="nl-BE"/>
        </w:rPr>
      </w:pPr>
    </w:p>
    <w:p w14:paraId="0C194A91" w14:textId="77777777" w:rsidR="00BA4FF5" w:rsidRPr="001D1941" w:rsidRDefault="00BA4FF5" w:rsidP="007E5D8A">
      <w:pPr>
        <w:spacing w:after="120"/>
        <w:rPr>
          <w:rFonts w:ascii="Calibri" w:hAnsi="Calibri"/>
          <w:lang w:val="nl-BE"/>
        </w:rPr>
      </w:pPr>
    </w:p>
    <w:p w14:paraId="414E54A6" w14:textId="77777777" w:rsidR="00BA4FF5" w:rsidRPr="001D1941" w:rsidRDefault="00BA4FF5" w:rsidP="007E5D8A">
      <w:pPr>
        <w:spacing w:after="120"/>
        <w:rPr>
          <w:rFonts w:ascii="Calibri" w:hAnsi="Calibri"/>
          <w:lang w:val="nl-BE"/>
        </w:rPr>
      </w:pPr>
    </w:p>
    <w:sectPr w:rsidR="00BA4FF5" w:rsidRPr="001D1941" w:rsidSect="00791E0D">
      <w:headerReference w:type="default" r:id="rId9"/>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47E1B" w14:textId="77777777" w:rsidR="002F449F" w:rsidRDefault="002F449F" w:rsidP="001D1941">
      <w:r>
        <w:separator/>
      </w:r>
    </w:p>
  </w:endnote>
  <w:endnote w:type="continuationSeparator" w:id="0">
    <w:p w14:paraId="3F0F295A" w14:textId="77777777" w:rsidR="002F449F" w:rsidRDefault="002F449F" w:rsidP="001D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cala-Caps">
    <w:altName w:val="Cambria"/>
    <w:panose1 w:val="00000000000000000000"/>
    <w:charset w:val="00"/>
    <w:family w:val="roman"/>
    <w:notTrueType/>
    <w:pitch w:val="default"/>
    <w:sig w:usb0="00000003" w:usb1="00000000" w:usb2="00000000" w:usb3="00000000" w:csb0="00000001" w:csb1="00000000"/>
  </w:font>
  <w:font w:name="Scala-Regular">
    <w:altName w:val="Scala-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09891449"/>
      <w:docPartObj>
        <w:docPartGallery w:val="Page Numbers (Bottom of Page)"/>
        <w:docPartUnique/>
      </w:docPartObj>
    </w:sdtPr>
    <w:sdtEndPr>
      <w:rPr>
        <w:rStyle w:val="PageNumber"/>
      </w:rPr>
    </w:sdtEndPr>
    <w:sdtContent>
      <w:p w14:paraId="119516D4" w14:textId="5BF3A1FF" w:rsidR="00566B81" w:rsidRDefault="00566B81" w:rsidP="00EA083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C23784" w14:textId="77777777" w:rsidR="00566B81" w:rsidRDefault="00566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0"/>
        <w:szCs w:val="20"/>
      </w:rPr>
      <w:id w:val="-970744422"/>
      <w:docPartObj>
        <w:docPartGallery w:val="Page Numbers (Bottom of Page)"/>
        <w:docPartUnique/>
      </w:docPartObj>
    </w:sdtPr>
    <w:sdtEndPr>
      <w:rPr>
        <w:rStyle w:val="PageNumber"/>
      </w:rPr>
    </w:sdtEndPr>
    <w:sdtContent>
      <w:p w14:paraId="4D15797D" w14:textId="72135906" w:rsidR="00566B81" w:rsidRPr="00566B81" w:rsidRDefault="00566B81" w:rsidP="00EA083E">
        <w:pPr>
          <w:pStyle w:val="Footer"/>
          <w:framePr w:wrap="none" w:vAnchor="text" w:hAnchor="margin" w:xAlign="center" w:y="1"/>
          <w:rPr>
            <w:rStyle w:val="PageNumber"/>
            <w:sz w:val="20"/>
            <w:szCs w:val="20"/>
          </w:rPr>
        </w:pPr>
        <w:r w:rsidRPr="00566B81">
          <w:rPr>
            <w:rStyle w:val="PageNumber"/>
            <w:sz w:val="20"/>
            <w:szCs w:val="20"/>
          </w:rPr>
          <w:fldChar w:fldCharType="begin"/>
        </w:r>
        <w:r w:rsidRPr="00566B81">
          <w:rPr>
            <w:rStyle w:val="PageNumber"/>
            <w:sz w:val="20"/>
            <w:szCs w:val="20"/>
          </w:rPr>
          <w:instrText xml:space="preserve"> PAGE </w:instrText>
        </w:r>
        <w:r w:rsidRPr="00566B81">
          <w:rPr>
            <w:rStyle w:val="PageNumber"/>
            <w:sz w:val="20"/>
            <w:szCs w:val="20"/>
          </w:rPr>
          <w:fldChar w:fldCharType="separate"/>
        </w:r>
        <w:r w:rsidR="00B919A9">
          <w:rPr>
            <w:rStyle w:val="PageNumber"/>
            <w:noProof/>
            <w:sz w:val="20"/>
            <w:szCs w:val="20"/>
          </w:rPr>
          <w:t>2</w:t>
        </w:r>
        <w:r w:rsidRPr="00566B81">
          <w:rPr>
            <w:rStyle w:val="PageNumber"/>
            <w:sz w:val="20"/>
            <w:szCs w:val="20"/>
          </w:rPr>
          <w:fldChar w:fldCharType="end"/>
        </w:r>
      </w:p>
    </w:sdtContent>
  </w:sdt>
  <w:p w14:paraId="6029F5C7" w14:textId="77777777" w:rsidR="00566B81" w:rsidRPr="00566B81" w:rsidRDefault="00566B8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A487E" w14:textId="77777777" w:rsidR="002F449F" w:rsidRDefault="002F449F" w:rsidP="001D1941">
      <w:r>
        <w:separator/>
      </w:r>
    </w:p>
  </w:footnote>
  <w:footnote w:type="continuationSeparator" w:id="0">
    <w:p w14:paraId="00A43325" w14:textId="77777777" w:rsidR="002F449F" w:rsidRDefault="002F449F" w:rsidP="001D1941">
      <w:r>
        <w:continuationSeparator/>
      </w:r>
    </w:p>
  </w:footnote>
  <w:footnote w:id="1">
    <w:p w14:paraId="77840ECF" w14:textId="7DA4B0DA" w:rsidR="00706050" w:rsidRPr="004A2657" w:rsidRDefault="00706050" w:rsidP="008C0590">
      <w:pPr>
        <w:pStyle w:val="FootnoteText"/>
        <w:rPr>
          <w:rFonts w:ascii="Calibri" w:hAnsi="Calibri" w:cs="Calibri"/>
          <w:lang w:val="nl-BE"/>
        </w:rPr>
      </w:pPr>
      <w:r w:rsidRPr="004A2657">
        <w:rPr>
          <w:rStyle w:val="FootnoteReference"/>
          <w:rFonts w:ascii="Calibri" w:hAnsi="Calibri" w:cs="Calibri"/>
        </w:rPr>
        <w:footnoteRef/>
      </w:r>
      <w:r w:rsidRPr="004A2657">
        <w:rPr>
          <w:rFonts w:ascii="Calibri" w:hAnsi="Calibri" w:cs="Calibri"/>
          <w:lang w:val="nl-BE"/>
        </w:rPr>
        <w:t xml:space="preserve"> Verlaan, p. 67</w:t>
      </w:r>
      <w:r w:rsidR="00DE745E">
        <w:rPr>
          <w:rFonts w:ascii="Calibri" w:hAnsi="Calibri" w:cs="Calibri"/>
          <w:lang w:val="nl-BE"/>
        </w:rPr>
        <w:t>.</w:t>
      </w:r>
    </w:p>
  </w:footnote>
  <w:footnote w:id="2">
    <w:p w14:paraId="7AEB252D" w14:textId="4CC0FBE8" w:rsidR="00706050" w:rsidRPr="004A2657" w:rsidRDefault="00706050" w:rsidP="008C0590">
      <w:pPr>
        <w:pStyle w:val="FootnoteText"/>
        <w:rPr>
          <w:rFonts w:ascii="Calibri" w:hAnsi="Calibri" w:cs="Calibri"/>
          <w:lang w:val="nl-BE"/>
        </w:rPr>
      </w:pPr>
      <w:r w:rsidRPr="004A2657">
        <w:rPr>
          <w:rStyle w:val="FootnoteReference"/>
          <w:rFonts w:ascii="Calibri" w:hAnsi="Calibri" w:cs="Calibri"/>
        </w:rPr>
        <w:footnoteRef/>
      </w:r>
      <w:r w:rsidRPr="004A2657">
        <w:rPr>
          <w:rFonts w:ascii="Calibri" w:hAnsi="Calibri" w:cs="Calibri"/>
          <w:lang w:val="nl-BE"/>
        </w:rPr>
        <w:t xml:space="preserve"> Verlaan, p. 37</w:t>
      </w:r>
      <w:r w:rsidR="00DE745E">
        <w:rPr>
          <w:rFonts w:ascii="Calibri" w:hAnsi="Calibri" w:cs="Calibri"/>
          <w:lang w:val="nl-BE"/>
        </w:rPr>
        <w:t>.</w:t>
      </w:r>
    </w:p>
  </w:footnote>
  <w:footnote w:id="3">
    <w:p w14:paraId="28E47203" w14:textId="228CD524" w:rsidR="00CB1E21" w:rsidRPr="004A2657" w:rsidRDefault="00CB1E21" w:rsidP="008C0590">
      <w:pPr>
        <w:pStyle w:val="FootnoteText"/>
        <w:rPr>
          <w:rFonts w:ascii="Calibri" w:hAnsi="Calibri" w:cs="Calibri"/>
          <w:lang w:val="nl-BE"/>
        </w:rPr>
      </w:pPr>
      <w:r w:rsidRPr="004A2657">
        <w:rPr>
          <w:rStyle w:val="FootnoteReference"/>
          <w:rFonts w:ascii="Calibri" w:hAnsi="Calibri" w:cs="Calibri"/>
        </w:rPr>
        <w:footnoteRef/>
      </w:r>
      <w:r w:rsidRPr="004A2657">
        <w:rPr>
          <w:rFonts w:ascii="Calibri" w:hAnsi="Calibri" w:cs="Calibri"/>
          <w:lang w:val="nl-BE"/>
        </w:rPr>
        <w:t xml:space="preserve"> Verlaan, p. 139. Het citaat van den Uyl is afkomstig uit het artikel ‘Amsterdams positie als grote stad op het spel’, </w:t>
      </w:r>
      <w:r w:rsidRPr="004A2657">
        <w:rPr>
          <w:rFonts w:ascii="Calibri" w:hAnsi="Calibri" w:cs="Calibri"/>
          <w:i/>
          <w:lang w:val="nl-BE"/>
        </w:rPr>
        <w:t xml:space="preserve">Het Parool, </w:t>
      </w:r>
      <w:r w:rsidRPr="004A2657">
        <w:rPr>
          <w:rFonts w:ascii="Calibri" w:hAnsi="Calibri" w:cs="Calibri"/>
          <w:lang w:val="nl-BE"/>
        </w:rPr>
        <w:t>8 november 1962</w:t>
      </w:r>
      <w:r w:rsidR="00DE745E">
        <w:rPr>
          <w:rFonts w:ascii="Calibri" w:hAnsi="Calibri" w:cs="Calibri"/>
          <w:lang w:val="nl-BE"/>
        </w:rPr>
        <w:t>.</w:t>
      </w:r>
    </w:p>
  </w:footnote>
  <w:footnote w:id="4">
    <w:p w14:paraId="48F3D797" w14:textId="77777777" w:rsidR="003F7E58" w:rsidRPr="001D1941" w:rsidRDefault="003F7E58" w:rsidP="003F7E58">
      <w:pPr>
        <w:pStyle w:val="FootnoteText"/>
        <w:rPr>
          <w:sz w:val="22"/>
          <w:szCs w:val="22"/>
          <w:lang w:val="en-US"/>
        </w:rPr>
      </w:pPr>
      <w:r w:rsidRPr="001D1941">
        <w:rPr>
          <w:rStyle w:val="FootnoteReference"/>
          <w:sz w:val="22"/>
          <w:szCs w:val="22"/>
        </w:rPr>
        <w:footnoteRef/>
      </w:r>
      <w:r w:rsidRPr="001D1941">
        <w:rPr>
          <w:sz w:val="22"/>
          <w:szCs w:val="22"/>
        </w:rPr>
        <w:t xml:space="preserve"> </w:t>
      </w:r>
      <w:r w:rsidRPr="001D1941">
        <w:rPr>
          <w:sz w:val="22"/>
          <w:szCs w:val="22"/>
          <w:lang w:val="en-US"/>
        </w:rPr>
        <w:t xml:space="preserve">Wolfgang Streeck, ‘Citizens as customers. Considerations on the new politics of consumption’, </w:t>
      </w:r>
      <w:r w:rsidRPr="001D1941">
        <w:rPr>
          <w:i/>
          <w:sz w:val="22"/>
          <w:szCs w:val="22"/>
          <w:lang w:val="en-US"/>
        </w:rPr>
        <w:t xml:space="preserve">New Left Review, </w:t>
      </w:r>
      <w:r w:rsidRPr="001D1941">
        <w:rPr>
          <w:sz w:val="22"/>
          <w:szCs w:val="22"/>
          <w:lang w:val="en-US"/>
        </w:rPr>
        <w:t>76 (July-August 2012), 27-44:29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E9D20" w14:textId="0279A410" w:rsidR="00AA07DC" w:rsidRPr="00AA07DC" w:rsidRDefault="00AA07DC" w:rsidP="00AA07DC">
    <w:pPr>
      <w:pStyle w:val="Header"/>
      <w:jc w:val="right"/>
      <w:rPr>
        <w:i/>
        <w:lang w:val="nl-NL"/>
      </w:rPr>
    </w:pPr>
    <w:r w:rsidRPr="00AA07DC">
      <w:rPr>
        <w:i/>
        <w:lang w:val="nl-NL"/>
      </w:rPr>
      <w:t>Review TSEG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D4946"/>
    <w:multiLevelType w:val="hybridMultilevel"/>
    <w:tmpl w:val="A11E928C"/>
    <w:lvl w:ilvl="0" w:tplc="F3DAAA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355"/>
    <w:rsid w:val="00001B3B"/>
    <w:rsid w:val="00012EF0"/>
    <w:rsid w:val="00021598"/>
    <w:rsid w:val="00034CB8"/>
    <w:rsid w:val="000360E4"/>
    <w:rsid w:val="0004522D"/>
    <w:rsid w:val="000478BF"/>
    <w:rsid w:val="00051C57"/>
    <w:rsid w:val="00053C95"/>
    <w:rsid w:val="000578F8"/>
    <w:rsid w:val="000709AA"/>
    <w:rsid w:val="00070C73"/>
    <w:rsid w:val="00071200"/>
    <w:rsid w:val="00076798"/>
    <w:rsid w:val="00080E5A"/>
    <w:rsid w:val="00084C03"/>
    <w:rsid w:val="000853AA"/>
    <w:rsid w:val="000874A3"/>
    <w:rsid w:val="00092269"/>
    <w:rsid w:val="000A2359"/>
    <w:rsid w:val="000B19AB"/>
    <w:rsid w:val="000E1760"/>
    <w:rsid w:val="000E1E79"/>
    <w:rsid w:val="000E5044"/>
    <w:rsid w:val="000F3687"/>
    <w:rsid w:val="001306AF"/>
    <w:rsid w:val="0013179E"/>
    <w:rsid w:val="00134B94"/>
    <w:rsid w:val="0014388D"/>
    <w:rsid w:val="00147A49"/>
    <w:rsid w:val="00162A15"/>
    <w:rsid w:val="00171341"/>
    <w:rsid w:val="001714F9"/>
    <w:rsid w:val="00185677"/>
    <w:rsid w:val="001918BD"/>
    <w:rsid w:val="00195D16"/>
    <w:rsid w:val="00196FBE"/>
    <w:rsid w:val="001A6CED"/>
    <w:rsid w:val="001B0727"/>
    <w:rsid w:val="001C5F52"/>
    <w:rsid w:val="001D1941"/>
    <w:rsid w:val="001E10C9"/>
    <w:rsid w:val="001F299E"/>
    <w:rsid w:val="00201AC1"/>
    <w:rsid w:val="00205DC5"/>
    <w:rsid w:val="00206065"/>
    <w:rsid w:val="0020766A"/>
    <w:rsid w:val="00210CC3"/>
    <w:rsid w:val="00210CDB"/>
    <w:rsid w:val="0022399E"/>
    <w:rsid w:val="0022422A"/>
    <w:rsid w:val="00256517"/>
    <w:rsid w:val="0026192F"/>
    <w:rsid w:val="002627C4"/>
    <w:rsid w:val="00264246"/>
    <w:rsid w:val="00272903"/>
    <w:rsid w:val="0027623C"/>
    <w:rsid w:val="00277DD7"/>
    <w:rsid w:val="002839E8"/>
    <w:rsid w:val="00285081"/>
    <w:rsid w:val="00285255"/>
    <w:rsid w:val="002947C3"/>
    <w:rsid w:val="002A546F"/>
    <w:rsid w:val="002B50A0"/>
    <w:rsid w:val="002C0E1C"/>
    <w:rsid w:val="002C2A11"/>
    <w:rsid w:val="002C317C"/>
    <w:rsid w:val="002D14A2"/>
    <w:rsid w:val="002D219B"/>
    <w:rsid w:val="002E2A9E"/>
    <w:rsid w:val="002E3CFD"/>
    <w:rsid w:val="002F449F"/>
    <w:rsid w:val="00302F44"/>
    <w:rsid w:val="003055BC"/>
    <w:rsid w:val="00312706"/>
    <w:rsid w:val="00320DFD"/>
    <w:rsid w:val="00327946"/>
    <w:rsid w:val="00335950"/>
    <w:rsid w:val="00345044"/>
    <w:rsid w:val="0034611E"/>
    <w:rsid w:val="00347B1E"/>
    <w:rsid w:val="00350DB5"/>
    <w:rsid w:val="00350F2F"/>
    <w:rsid w:val="0035211B"/>
    <w:rsid w:val="00353D70"/>
    <w:rsid w:val="00356035"/>
    <w:rsid w:val="00365D00"/>
    <w:rsid w:val="00377A70"/>
    <w:rsid w:val="003813B4"/>
    <w:rsid w:val="00385778"/>
    <w:rsid w:val="00394DD9"/>
    <w:rsid w:val="003A4562"/>
    <w:rsid w:val="003C30E9"/>
    <w:rsid w:val="003D6326"/>
    <w:rsid w:val="003D6355"/>
    <w:rsid w:val="003D707E"/>
    <w:rsid w:val="003F5341"/>
    <w:rsid w:val="003F7E58"/>
    <w:rsid w:val="003F7FAE"/>
    <w:rsid w:val="004041F6"/>
    <w:rsid w:val="00404334"/>
    <w:rsid w:val="00410419"/>
    <w:rsid w:val="00412E0B"/>
    <w:rsid w:val="0041604F"/>
    <w:rsid w:val="0041666F"/>
    <w:rsid w:val="00417CE2"/>
    <w:rsid w:val="00421798"/>
    <w:rsid w:val="00431BB9"/>
    <w:rsid w:val="00435313"/>
    <w:rsid w:val="00463786"/>
    <w:rsid w:val="00491FBD"/>
    <w:rsid w:val="00497B07"/>
    <w:rsid w:val="00497F86"/>
    <w:rsid w:val="004A2657"/>
    <w:rsid w:val="004A6CA6"/>
    <w:rsid w:val="004B375F"/>
    <w:rsid w:val="004B46B2"/>
    <w:rsid w:val="004C4D27"/>
    <w:rsid w:val="004D1745"/>
    <w:rsid w:val="004E1F62"/>
    <w:rsid w:val="004E58E0"/>
    <w:rsid w:val="004F33D4"/>
    <w:rsid w:val="004F5302"/>
    <w:rsid w:val="00512B5C"/>
    <w:rsid w:val="0051536F"/>
    <w:rsid w:val="00516134"/>
    <w:rsid w:val="00517F60"/>
    <w:rsid w:val="0053415A"/>
    <w:rsid w:val="00534354"/>
    <w:rsid w:val="00537CFA"/>
    <w:rsid w:val="005457C3"/>
    <w:rsid w:val="00562700"/>
    <w:rsid w:val="00566B81"/>
    <w:rsid w:val="005764A4"/>
    <w:rsid w:val="005853E2"/>
    <w:rsid w:val="00591368"/>
    <w:rsid w:val="005B0130"/>
    <w:rsid w:val="005C2340"/>
    <w:rsid w:val="005C6E55"/>
    <w:rsid w:val="005D1170"/>
    <w:rsid w:val="005D3D58"/>
    <w:rsid w:val="005D3FAB"/>
    <w:rsid w:val="005E218C"/>
    <w:rsid w:val="005F1A85"/>
    <w:rsid w:val="00602902"/>
    <w:rsid w:val="00606CE1"/>
    <w:rsid w:val="00606E07"/>
    <w:rsid w:val="00617BB8"/>
    <w:rsid w:val="00620A8A"/>
    <w:rsid w:val="0062262A"/>
    <w:rsid w:val="00626196"/>
    <w:rsid w:val="00636459"/>
    <w:rsid w:val="00641F47"/>
    <w:rsid w:val="006426DB"/>
    <w:rsid w:val="006478E6"/>
    <w:rsid w:val="0065103A"/>
    <w:rsid w:val="00652BF0"/>
    <w:rsid w:val="00660850"/>
    <w:rsid w:val="0066585B"/>
    <w:rsid w:val="00667492"/>
    <w:rsid w:val="006A0434"/>
    <w:rsid w:val="006A5CBF"/>
    <w:rsid w:val="006B317A"/>
    <w:rsid w:val="006C41B0"/>
    <w:rsid w:val="006D411D"/>
    <w:rsid w:val="006D476A"/>
    <w:rsid w:val="006E3AAC"/>
    <w:rsid w:val="00703D9F"/>
    <w:rsid w:val="00706050"/>
    <w:rsid w:val="0071440D"/>
    <w:rsid w:val="00717DA1"/>
    <w:rsid w:val="00727310"/>
    <w:rsid w:val="00735B4A"/>
    <w:rsid w:val="0074327A"/>
    <w:rsid w:val="007639D1"/>
    <w:rsid w:val="007801A8"/>
    <w:rsid w:val="00781DCF"/>
    <w:rsid w:val="00785C10"/>
    <w:rsid w:val="00791E0D"/>
    <w:rsid w:val="00793248"/>
    <w:rsid w:val="00794573"/>
    <w:rsid w:val="007A7FA9"/>
    <w:rsid w:val="007C18DB"/>
    <w:rsid w:val="007C21FB"/>
    <w:rsid w:val="007C257D"/>
    <w:rsid w:val="007C5CDB"/>
    <w:rsid w:val="007C5E0C"/>
    <w:rsid w:val="007C7A52"/>
    <w:rsid w:val="007E14CC"/>
    <w:rsid w:val="007E1910"/>
    <w:rsid w:val="007E2501"/>
    <w:rsid w:val="007E5D8A"/>
    <w:rsid w:val="007E739A"/>
    <w:rsid w:val="007F33C6"/>
    <w:rsid w:val="00810F88"/>
    <w:rsid w:val="008203F7"/>
    <w:rsid w:val="00826B16"/>
    <w:rsid w:val="00832513"/>
    <w:rsid w:val="00832F5B"/>
    <w:rsid w:val="0083319E"/>
    <w:rsid w:val="00834AE9"/>
    <w:rsid w:val="00847649"/>
    <w:rsid w:val="0086186C"/>
    <w:rsid w:val="008653C4"/>
    <w:rsid w:val="008666DB"/>
    <w:rsid w:val="00873661"/>
    <w:rsid w:val="008754B8"/>
    <w:rsid w:val="0087679F"/>
    <w:rsid w:val="00892164"/>
    <w:rsid w:val="00894C31"/>
    <w:rsid w:val="008A64DA"/>
    <w:rsid w:val="008B0117"/>
    <w:rsid w:val="008B14E6"/>
    <w:rsid w:val="008C0590"/>
    <w:rsid w:val="008D0B01"/>
    <w:rsid w:val="008D7B6D"/>
    <w:rsid w:val="008E60FB"/>
    <w:rsid w:val="00903B62"/>
    <w:rsid w:val="00906518"/>
    <w:rsid w:val="00910371"/>
    <w:rsid w:val="009149C7"/>
    <w:rsid w:val="00943675"/>
    <w:rsid w:val="00963171"/>
    <w:rsid w:val="00963E80"/>
    <w:rsid w:val="0097690D"/>
    <w:rsid w:val="009923A3"/>
    <w:rsid w:val="009957C6"/>
    <w:rsid w:val="009A0C8E"/>
    <w:rsid w:val="009A4633"/>
    <w:rsid w:val="009B1348"/>
    <w:rsid w:val="009C0F66"/>
    <w:rsid w:val="009C4DB8"/>
    <w:rsid w:val="009D659F"/>
    <w:rsid w:val="009E5124"/>
    <w:rsid w:val="009E67F2"/>
    <w:rsid w:val="009F507E"/>
    <w:rsid w:val="00A016BA"/>
    <w:rsid w:val="00A01B83"/>
    <w:rsid w:val="00A107B1"/>
    <w:rsid w:val="00A121ED"/>
    <w:rsid w:val="00A12C11"/>
    <w:rsid w:val="00A25986"/>
    <w:rsid w:val="00A359F4"/>
    <w:rsid w:val="00A35D73"/>
    <w:rsid w:val="00A405F3"/>
    <w:rsid w:val="00A4257A"/>
    <w:rsid w:val="00A43401"/>
    <w:rsid w:val="00A44769"/>
    <w:rsid w:val="00A612FC"/>
    <w:rsid w:val="00A72F68"/>
    <w:rsid w:val="00A76B2C"/>
    <w:rsid w:val="00A85262"/>
    <w:rsid w:val="00A87651"/>
    <w:rsid w:val="00A90CD5"/>
    <w:rsid w:val="00A9120C"/>
    <w:rsid w:val="00A945DE"/>
    <w:rsid w:val="00A946A5"/>
    <w:rsid w:val="00A94B9C"/>
    <w:rsid w:val="00AA07DC"/>
    <w:rsid w:val="00AB1993"/>
    <w:rsid w:val="00AB5875"/>
    <w:rsid w:val="00AB66C9"/>
    <w:rsid w:val="00AF4B83"/>
    <w:rsid w:val="00B11861"/>
    <w:rsid w:val="00B15E4C"/>
    <w:rsid w:val="00B267D2"/>
    <w:rsid w:val="00B32680"/>
    <w:rsid w:val="00B406A8"/>
    <w:rsid w:val="00B6178A"/>
    <w:rsid w:val="00B645AC"/>
    <w:rsid w:val="00B70CF8"/>
    <w:rsid w:val="00B71056"/>
    <w:rsid w:val="00B71DA1"/>
    <w:rsid w:val="00B72CC0"/>
    <w:rsid w:val="00B77765"/>
    <w:rsid w:val="00B832B0"/>
    <w:rsid w:val="00B919A9"/>
    <w:rsid w:val="00BA4FF5"/>
    <w:rsid w:val="00BA65DC"/>
    <w:rsid w:val="00BB3A75"/>
    <w:rsid w:val="00BB5114"/>
    <w:rsid w:val="00BB7CEA"/>
    <w:rsid w:val="00BC2662"/>
    <w:rsid w:val="00BC3B25"/>
    <w:rsid w:val="00BC4075"/>
    <w:rsid w:val="00BC4831"/>
    <w:rsid w:val="00BE0086"/>
    <w:rsid w:val="00BE46DD"/>
    <w:rsid w:val="00BE62E5"/>
    <w:rsid w:val="00BE6A61"/>
    <w:rsid w:val="00C01EAA"/>
    <w:rsid w:val="00C045A9"/>
    <w:rsid w:val="00C26030"/>
    <w:rsid w:val="00C36609"/>
    <w:rsid w:val="00C50AAA"/>
    <w:rsid w:val="00C5260A"/>
    <w:rsid w:val="00C56FEB"/>
    <w:rsid w:val="00C66058"/>
    <w:rsid w:val="00C77352"/>
    <w:rsid w:val="00C777B0"/>
    <w:rsid w:val="00C95445"/>
    <w:rsid w:val="00CB1E21"/>
    <w:rsid w:val="00CC5180"/>
    <w:rsid w:val="00CD5679"/>
    <w:rsid w:val="00CE52F4"/>
    <w:rsid w:val="00CE5E5C"/>
    <w:rsid w:val="00D04AB7"/>
    <w:rsid w:val="00D05B74"/>
    <w:rsid w:val="00D06057"/>
    <w:rsid w:val="00D20AC9"/>
    <w:rsid w:val="00D267EE"/>
    <w:rsid w:val="00D3043D"/>
    <w:rsid w:val="00D32280"/>
    <w:rsid w:val="00D42059"/>
    <w:rsid w:val="00D4362C"/>
    <w:rsid w:val="00D75F28"/>
    <w:rsid w:val="00D864C9"/>
    <w:rsid w:val="00D95432"/>
    <w:rsid w:val="00D957DC"/>
    <w:rsid w:val="00D959A8"/>
    <w:rsid w:val="00D95FA2"/>
    <w:rsid w:val="00DA47F1"/>
    <w:rsid w:val="00DB5DC8"/>
    <w:rsid w:val="00DC0DD6"/>
    <w:rsid w:val="00DE010D"/>
    <w:rsid w:val="00DE3404"/>
    <w:rsid w:val="00DE669D"/>
    <w:rsid w:val="00DE745E"/>
    <w:rsid w:val="00DF0421"/>
    <w:rsid w:val="00E0594A"/>
    <w:rsid w:val="00E12E2E"/>
    <w:rsid w:val="00E13C36"/>
    <w:rsid w:val="00E229BC"/>
    <w:rsid w:val="00E32987"/>
    <w:rsid w:val="00E36A4A"/>
    <w:rsid w:val="00E36C6C"/>
    <w:rsid w:val="00E528A6"/>
    <w:rsid w:val="00E555CC"/>
    <w:rsid w:val="00E57ED3"/>
    <w:rsid w:val="00E66081"/>
    <w:rsid w:val="00E71D60"/>
    <w:rsid w:val="00E77A2B"/>
    <w:rsid w:val="00E8396B"/>
    <w:rsid w:val="00E928D6"/>
    <w:rsid w:val="00E9533E"/>
    <w:rsid w:val="00E9675C"/>
    <w:rsid w:val="00EB15E5"/>
    <w:rsid w:val="00EB1CA8"/>
    <w:rsid w:val="00EB5FCF"/>
    <w:rsid w:val="00EB781A"/>
    <w:rsid w:val="00EC22D7"/>
    <w:rsid w:val="00EC4F23"/>
    <w:rsid w:val="00EC6FDB"/>
    <w:rsid w:val="00EE12A1"/>
    <w:rsid w:val="00EE2C1A"/>
    <w:rsid w:val="00EF7E78"/>
    <w:rsid w:val="00F11A2F"/>
    <w:rsid w:val="00F1622A"/>
    <w:rsid w:val="00F2409C"/>
    <w:rsid w:val="00F4290F"/>
    <w:rsid w:val="00F55C68"/>
    <w:rsid w:val="00F563AD"/>
    <w:rsid w:val="00F63CBA"/>
    <w:rsid w:val="00F65DD1"/>
    <w:rsid w:val="00F6624E"/>
    <w:rsid w:val="00F7797F"/>
    <w:rsid w:val="00F92DAC"/>
    <w:rsid w:val="00F9433D"/>
    <w:rsid w:val="00FA1D72"/>
    <w:rsid w:val="00FC18EE"/>
    <w:rsid w:val="00FD162B"/>
    <w:rsid w:val="00FD1BAC"/>
    <w:rsid w:val="00FD1BF1"/>
    <w:rsid w:val="00FD46E6"/>
    <w:rsid w:val="00FE5344"/>
    <w:rsid w:val="00FF2B6C"/>
    <w:rsid w:val="00FF7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825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B7CEA"/>
    <w:rPr>
      <w:rFonts w:ascii="Arial" w:hAnsi="Arial" w:cs="Arial"/>
      <w:sz w:val="18"/>
      <w:szCs w:val="18"/>
      <w:lang w:eastAsia="en-GB"/>
    </w:rPr>
  </w:style>
  <w:style w:type="paragraph" w:customStyle="1" w:styleId="p2">
    <w:name w:val="p2"/>
    <w:basedOn w:val="Normal"/>
    <w:rsid w:val="00BB7CEA"/>
    <w:rPr>
      <w:rFonts w:ascii="Arial" w:hAnsi="Arial" w:cs="Arial"/>
      <w:sz w:val="17"/>
      <w:szCs w:val="17"/>
      <w:lang w:eastAsia="en-GB"/>
    </w:rPr>
  </w:style>
  <w:style w:type="character" w:customStyle="1" w:styleId="apple-converted-space">
    <w:name w:val="apple-converted-space"/>
    <w:basedOn w:val="DefaultParagraphFont"/>
    <w:rsid w:val="00BB7CEA"/>
  </w:style>
  <w:style w:type="character" w:styleId="Hyperlink">
    <w:name w:val="Hyperlink"/>
    <w:basedOn w:val="DefaultParagraphFont"/>
    <w:uiPriority w:val="99"/>
    <w:unhideWhenUsed/>
    <w:rsid w:val="00E528A6"/>
    <w:rPr>
      <w:color w:val="0563C1" w:themeColor="hyperlink"/>
      <w:u w:val="single"/>
    </w:rPr>
  </w:style>
  <w:style w:type="paragraph" w:styleId="FootnoteText">
    <w:name w:val="footnote text"/>
    <w:basedOn w:val="Normal"/>
    <w:link w:val="FootnoteTextChar"/>
    <w:uiPriority w:val="99"/>
    <w:semiHidden/>
    <w:unhideWhenUsed/>
    <w:rsid w:val="001D1941"/>
    <w:rPr>
      <w:sz w:val="20"/>
      <w:szCs w:val="20"/>
    </w:rPr>
  </w:style>
  <w:style w:type="character" w:customStyle="1" w:styleId="FootnoteTextChar">
    <w:name w:val="Footnote Text Char"/>
    <w:basedOn w:val="DefaultParagraphFont"/>
    <w:link w:val="FootnoteText"/>
    <w:uiPriority w:val="99"/>
    <w:semiHidden/>
    <w:rsid w:val="001D1941"/>
    <w:rPr>
      <w:sz w:val="20"/>
      <w:szCs w:val="20"/>
    </w:rPr>
  </w:style>
  <w:style w:type="character" w:styleId="FootnoteReference">
    <w:name w:val="footnote reference"/>
    <w:basedOn w:val="DefaultParagraphFont"/>
    <w:uiPriority w:val="99"/>
    <w:semiHidden/>
    <w:unhideWhenUsed/>
    <w:rsid w:val="001D1941"/>
    <w:rPr>
      <w:vertAlign w:val="superscript"/>
    </w:rPr>
  </w:style>
  <w:style w:type="character" w:customStyle="1" w:styleId="A4">
    <w:name w:val="A4"/>
    <w:uiPriority w:val="99"/>
    <w:rsid w:val="00906518"/>
    <w:rPr>
      <w:rFonts w:ascii="Scala-Caps" w:hAnsi="Scala-Caps" w:cs="Scala-Caps"/>
      <w:color w:val="221E1F"/>
      <w:sz w:val="22"/>
      <w:szCs w:val="22"/>
    </w:rPr>
  </w:style>
  <w:style w:type="paragraph" w:styleId="Header">
    <w:name w:val="header"/>
    <w:basedOn w:val="Normal"/>
    <w:link w:val="HeaderChar"/>
    <w:uiPriority w:val="99"/>
    <w:unhideWhenUsed/>
    <w:rsid w:val="00AA07DC"/>
    <w:pPr>
      <w:tabs>
        <w:tab w:val="center" w:pos="4680"/>
        <w:tab w:val="right" w:pos="9360"/>
      </w:tabs>
    </w:pPr>
  </w:style>
  <w:style w:type="character" w:customStyle="1" w:styleId="HeaderChar">
    <w:name w:val="Header Char"/>
    <w:basedOn w:val="DefaultParagraphFont"/>
    <w:link w:val="Header"/>
    <w:uiPriority w:val="99"/>
    <w:rsid w:val="00AA07DC"/>
  </w:style>
  <w:style w:type="paragraph" w:styleId="Footer">
    <w:name w:val="footer"/>
    <w:basedOn w:val="Normal"/>
    <w:link w:val="FooterChar"/>
    <w:uiPriority w:val="99"/>
    <w:unhideWhenUsed/>
    <w:rsid w:val="00AA07DC"/>
    <w:pPr>
      <w:tabs>
        <w:tab w:val="center" w:pos="4680"/>
        <w:tab w:val="right" w:pos="9360"/>
      </w:tabs>
    </w:pPr>
  </w:style>
  <w:style w:type="character" w:customStyle="1" w:styleId="FooterChar">
    <w:name w:val="Footer Char"/>
    <w:basedOn w:val="DefaultParagraphFont"/>
    <w:link w:val="Footer"/>
    <w:uiPriority w:val="99"/>
    <w:rsid w:val="00AA07DC"/>
  </w:style>
  <w:style w:type="paragraph" w:styleId="ListParagraph">
    <w:name w:val="List Paragraph"/>
    <w:basedOn w:val="Normal"/>
    <w:uiPriority w:val="34"/>
    <w:qFormat/>
    <w:rsid w:val="00080E5A"/>
    <w:pPr>
      <w:ind w:left="720"/>
      <w:contextualSpacing/>
    </w:pPr>
  </w:style>
  <w:style w:type="character" w:styleId="PageNumber">
    <w:name w:val="page number"/>
    <w:basedOn w:val="DefaultParagraphFont"/>
    <w:uiPriority w:val="99"/>
    <w:semiHidden/>
    <w:unhideWhenUsed/>
    <w:rsid w:val="00566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8065">
      <w:bodyDiv w:val="1"/>
      <w:marLeft w:val="0"/>
      <w:marRight w:val="0"/>
      <w:marTop w:val="0"/>
      <w:marBottom w:val="0"/>
      <w:divBdr>
        <w:top w:val="none" w:sz="0" w:space="0" w:color="auto"/>
        <w:left w:val="none" w:sz="0" w:space="0" w:color="auto"/>
        <w:bottom w:val="none" w:sz="0" w:space="0" w:color="auto"/>
        <w:right w:val="none" w:sz="0" w:space="0" w:color="auto"/>
      </w:divBdr>
    </w:div>
    <w:div w:id="177426961">
      <w:bodyDiv w:val="1"/>
      <w:marLeft w:val="0"/>
      <w:marRight w:val="0"/>
      <w:marTop w:val="0"/>
      <w:marBottom w:val="0"/>
      <w:divBdr>
        <w:top w:val="none" w:sz="0" w:space="0" w:color="auto"/>
        <w:left w:val="none" w:sz="0" w:space="0" w:color="auto"/>
        <w:bottom w:val="none" w:sz="0" w:space="0" w:color="auto"/>
        <w:right w:val="none" w:sz="0" w:space="0" w:color="auto"/>
      </w:divBdr>
    </w:div>
    <w:div w:id="269897361">
      <w:bodyDiv w:val="1"/>
      <w:marLeft w:val="0"/>
      <w:marRight w:val="0"/>
      <w:marTop w:val="0"/>
      <w:marBottom w:val="0"/>
      <w:divBdr>
        <w:top w:val="none" w:sz="0" w:space="0" w:color="auto"/>
        <w:left w:val="none" w:sz="0" w:space="0" w:color="auto"/>
        <w:bottom w:val="none" w:sz="0" w:space="0" w:color="auto"/>
        <w:right w:val="none" w:sz="0" w:space="0" w:color="auto"/>
      </w:divBdr>
    </w:div>
    <w:div w:id="340665120">
      <w:bodyDiv w:val="1"/>
      <w:marLeft w:val="0"/>
      <w:marRight w:val="0"/>
      <w:marTop w:val="0"/>
      <w:marBottom w:val="0"/>
      <w:divBdr>
        <w:top w:val="none" w:sz="0" w:space="0" w:color="auto"/>
        <w:left w:val="none" w:sz="0" w:space="0" w:color="auto"/>
        <w:bottom w:val="none" w:sz="0" w:space="0" w:color="auto"/>
        <w:right w:val="none" w:sz="0" w:space="0" w:color="auto"/>
      </w:divBdr>
    </w:div>
    <w:div w:id="360739528">
      <w:bodyDiv w:val="1"/>
      <w:marLeft w:val="0"/>
      <w:marRight w:val="0"/>
      <w:marTop w:val="0"/>
      <w:marBottom w:val="0"/>
      <w:divBdr>
        <w:top w:val="none" w:sz="0" w:space="0" w:color="auto"/>
        <w:left w:val="none" w:sz="0" w:space="0" w:color="auto"/>
        <w:bottom w:val="none" w:sz="0" w:space="0" w:color="auto"/>
        <w:right w:val="none" w:sz="0" w:space="0" w:color="auto"/>
      </w:divBdr>
    </w:div>
    <w:div w:id="541527621">
      <w:bodyDiv w:val="1"/>
      <w:marLeft w:val="0"/>
      <w:marRight w:val="0"/>
      <w:marTop w:val="0"/>
      <w:marBottom w:val="0"/>
      <w:divBdr>
        <w:top w:val="none" w:sz="0" w:space="0" w:color="auto"/>
        <w:left w:val="none" w:sz="0" w:space="0" w:color="auto"/>
        <w:bottom w:val="none" w:sz="0" w:space="0" w:color="auto"/>
        <w:right w:val="none" w:sz="0" w:space="0" w:color="auto"/>
      </w:divBdr>
    </w:div>
    <w:div w:id="596718656">
      <w:bodyDiv w:val="1"/>
      <w:marLeft w:val="0"/>
      <w:marRight w:val="0"/>
      <w:marTop w:val="0"/>
      <w:marBottom w:val="0"/>
      <w:divBdr>
        <w:top w:val="none" w:sz="0" w:space="0" w:color="auto"/>
        <w:left w:val="none" w:sz="0" w:space="0" w:color="auto"/>
        <w:bottom w:val="none" w:sz="0" w:space="0" w:color="auto"/>
        <w:right w:val="none" w:sz="0" w:space="0" w:color="auto"/>
      </w:divBdr>
    </w:div>
    <w:div w:id="684864207">
      <w:bodyDiv w:val="1"/>
      <w:marLeft w:val="0"/>
      <w:marRight w:val="0"/>
      <w:marTop w:val="0"/>
      <w:marBottom w:val="0"/>
      <w:divBdr>
        <w:top w:val="none" w:sz="0" w:space="0" w:color="auto"/>
        <w:left w:val="none" w:sz="0" w:space="0" w:color="auto"/>
        <w:bottom w:val="none" w:sz="0" w:space="0" w:color="auto"/>
        <w:right w:val="none" w:sz="0" w:space="0" w:color="auto"/>
      </w:divBdr>
    </w:div>
    <w:div w:id="776755958">
      <w:bodyDiv w:val="1"/>
      <w:marLeft w:val="0"/>
      <w:marRight w:val="0"/>
      <w:marTop w:val="0"/>
      <w:marBottom w:val="0"/>
      <w:divBdr>
        <w:top w:val="none" w:sz="0" w:space="0" w:color="auto"/>
        <w:left w:val="none" w:sz="0" w:space="0" w:color="auto"/>
        <w:bottom w:val="none" w:sz="0" w:space="0" w:color="auto"/>
        <w:right w:val="none" w:sz="0" w:space="0" w:color="auto"/>
      </w:divBdr>
    </w:div>
    <w:div w:id="791290360">
      <w:bodyDiv w:val="1"/>
      <w:marLeft w:val="0"/>
      <w:marRight w:val="0"/>
      <w:marTop w:val="0"/>
      <w:marBottom w:val="0"/>
      <w:divBdr>
        <w:top w:val="none" w:sz="0" w:space="0" w:color="auto"/>
        <w:left w:val="none" w:sz="0" w:space="0" w:color="auto"/>
        <w:bottom w:val="none" w:sz="0" w:space="0" w:color="auto"/>
        <w:right w:val="none" w:sz="0" w:space="0" w:color="auto"/>
      </w:divBdr>
    </w:div>
    <w:div w:id="805512206">
      <w:bodyDiv w:val="1"/>
      <w:marLeft w:val="0"/>
      <w:marRight w:val="0"/>
      <w:marTop w:val="0"/>
      <w:marBottom w:val="0"/>
      <w:divBdr>
        <w:top w:val="none" w:sz="0" w:space="0" w:color="auto"/>
        <w:left w:val="none" w:sz="0" w:space="0" w:color="auto"/>
        <w:bottom w:val="none" w:sz="0" w:space="0" w:color="auto"/>
        <w:right w:val="none" w:sz="0" w:space="0" w:color="auto"/>
      </w:divBdr>
    </w:div>
    <w:div w:id="1043485313">
      <w:bodyDiv w:val="1"/>
      <w:marLeft w:val="0"/>
      <w:marRight w:val="0"/>
      <w:marTop w:val="0"/>
      <w:marBottom w:val="0"/>
      <w:divBdr>
        <w:top w:val="none" w:sz="0" w:space="0" w:color="auto"/>
        <w:left w:val="none" w:sz="0" w:space="0" w:color="auto"/>
        <w:bottom w:val="none" w:sz="0" w:space="0" w:color="auto"/>
        <w:right w:val="none" w:sz="0" w:space="0" w:color="auto"/>
      </w:divBdr>
    </w:div>
    <w:div w:id="1047144945">
      <w:bodyDiv w:val="1"/>
      <w:marLeft w:val="0"/>
      <w:marRight w:val="0"/>
      <w:marTop w:val="0"/>
      <w:marBottom w:val="0"/>
      <w:divBdr>
        <w:top w:val="none" w:sz="0" w:space="0" w:color="auto"/>
        <w:left w:val="none" w:sz="0" w:space="0" w:color="auto"/>
        <w:bottom w:val="none" w:sz="0" w:space="0" w:color="auto"/>
        <w:right w:val="none" w:sz="0" w:space="0" w:color="auto"/>
      </w:divBdr>
    </w:div>
    <w:div w:id="1081179493">
      <w:bodyDiv w:val="1"/>
      <w:marLeft w:val="0"/>
      <w:marRight w:val="0"/>
      <w:marTop w:val="0"/>
      <w:marBottom w:val="0"/>
      <w:divBdr>
        <w:top w:val="none" w:sz="0" w:space="0" w:color="auto"/>
        <w:left w:val="none" w:sz="0" w:space="0" w:color="auto"/>
        <w:bottom w:val="none" w:sz="0" w:space="0" w:color="auto"/>
        <w:right w:val="none" w:sz="0" w:space="0" w:color="auto"/>
      </w:divBdr>
    </w:div>
    <w:div w:id="1107625751">
      <w:bodyDiv w:val="1"/>
      <w:marLeft w:val="0"/>
      <w:marRight w:val="0"/>
      <w:marTop w:val="0"/>
      <w:marBottom w:val="0"/>
      <w:divBdr>
        <w:top w:val="none" w:sz="0" w:space="0" w:color="auto"/>
        <w:left w:val="none" w:sz="0" w:space="0" w:color="auto"/>
        <w:bottom w:val="none" w:sz="0" w:space="0" w:color="auto"/>
        <w:right w:val="none" w:sz="0" w:space="0" w:color="auto"/>
      </w:divBdr>
    </w:div>
    <w:div w:id="1182470906">
      <w:bodyDiv w:val="1"/>
      <w:marLeft w:val="0"/>
      <w:marRight w:val="0"/>
      <w:marTop w:val="0"/>
      <w:marBottom w:val="0"/>
      <w:divBdr>
        <w:top w:val="none" w:sz="0" w:space="0" w:color="auto"/>
        <w:left w:val="none" w:sz="0" w:space="0" w:color="auto"/>
        <w:bottom w:val="none" w:sz="0" w:space="0" w:color="auto"/>
        <w:right w:val="none" w:sz="0" w:space="0" w:color="auto"/>
      </w:divBdr>
    </w:div>
    <w:div w:id="1350645560">
      <w:bodyDiv w:val="1"/>
      <w:marLeft w:val="0"/>
      <w:marRight w:val="0"/>
      <w:marTop w:val="0"/>
      <w:marBottom w:val="0"/>
      <w:divBdr>
        <w:top w:val="none" w:sz="0" w:space="0" w:color="auto"/>
        <w:left w:val="none" w:sz="0" w:space="0" w:color="auto"/>
        <w:bottom w:val="none" w:sz="0" w:space="0" w:color="auto"/>
        <w:right w:val="none" w:sz="0" w:space="0" w:color="auto"/>
      </w:divBdr>
    </w:div>
    <w:div w:id="1541821889">
      <w:bodyDiv w:val="1"/>
      <w:marLeft w:val="0"/>
      <w:marRight w:val="0"/>
      <w:marTop w:val="0"/>
      <w:marBottom w:val="0"/>
      <w:divBdr>
        <w:top w:val="none" w:sz="0" w:space="0" w:color="auto"/>
        <w:left w:val="none" w:sz="0" w:space="0" w:color="auto"/>
        <w:bottom w:val="none" w:sz="0" w:space="0" w:color="auto"/>
        <w:right w:val="none" w:sz="0" w:space="0" w:color="auto"/>
      </w:divBdr>
    </w:div>
    <w:div w:id="1639068433">
      <w:bodyDiv w:val="1"/>
      <w:marLeft w:val="0"/>
      <w:marRight w:val="0"/>
      <w:marTop w:val="0"/>
      <w:marBottom w:val="0"/>
      <w:divBdr>
        <w:top w:val="none" w:sz="0" w:space="0" w:color="auto"/>
        <w:left w:val="none" w:sz="0" w:space="0" w:color="auto"/>
        <w:bottom w:val="none" w:sz="0" w:space="0" w:color="auto"/>
        <w:right w:val="none" w:sz="0" w:space="0" w:color="auto"/>
      </w:divBdr>
    </w:div>
    <w:div w:id="1908421424">
      <w:bodyDiv w:val="1"/>
      <w:marLeft w:val="0"/>
      <w:marRight w:val="0"/>
      <w:marTop w:val="0"/>
      <w:marBottom w:val="0"/>
      <w:divBdr>
        <w:top w:val="none" w:sz="0" w:space="0" w:color="auto"/>
        <w:left w:val="none" w:sz="0" w:space="0" w:color="auto"/>
        <w:bottom w:val="none" w:sz="0" w:space="0" w:color="auto"/>
        <w:right w:val="none" w:sz="0" w:space="0" w:color="auto"/>
      </w:divBdr>
    </w:div>
    <w:div w:id="1925873083">
      <w:bodyDiv w:val="1"/>
      <w:marLeft w:val="0"/>
      <w:marRight w:val="0"/>
      <w:marTop w:val="0"/>
      <w:marBottom w:val="0"/>
      <w:divBdr>
        <w:top w:val="none" w:sz="0" w:space="0" w:color="auto"/>
        <w:left w:val="none" w:sz="0" w:space="0" w:color="auto"/>
        <w:bottom w:val="none" w:sz="0" w:space="0" w:color="auto"/>
        <w:right w:val="none" w:sz="0" w:space="0" w:color="auto"/>
      </w:divBdr>
    </w:div>
    <w:div w:id="2043748433">
      <w:bodyDiv w:val="1"/>
      <w:marLeft w:val="0"/>
      <w:marRight w:val="0"/>
      <w:marTop w:val="0"/>
      <w:marBottom w:val="0"/>
      <w:divBdr>
        <w:top w:val="none" w:sz="0" w:space="0" w:color="auto"/>
        <w:left w:val="none" w:sz="0" w:space="0" w:color="auto"/>
        <w:bottom w:val="none" w:sz="0" w:space="0" w:color="auto"/>
        <w:right w:val="none" w:sz="0" w:space="0" w:color="auto"/>
      </w:divBdr>
    </w:div>
    <w:div w:id="2107074929">
      <w:bodyDiv w:val="1"/>
      <w:marLeft w:val="0"/>
      <w:marRight w:val="0"/>
      <w:marTop w:val="0"/>
      <w:marBottom w:val="0"/>
      <w:divBdr>
        <w:top w:val="none" w:sz="0" w:space="0" w:color="auto"/>
        <w:left w:val="none" w:sz="0" w:space="0" w:color="auto"/>
        <w:bottom w:val="none" w:sz="0" w:space="0" w:color="auto"/>
        <w:right w:val="none" w:sz="0" w:space="0" w:color="auto"/>
      </w:divBdr>
    </w:div>
    <w:div w:id="21075791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peleman@ugent.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0D7D2402-BCF7-457C-A653-485E12B1F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4014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Astrid Verburg</cp:lastModifiedBy>
  <cp:revision>2</cp:revision>
  <cp:lastPrinted>2018-11-29T17:59:00Z</cp:lastPrinted>
  <dcterms:created xsi:type="dcterms:W3CDTF">2018-12-07T12:26:00Z</dcterms:created>
  <dcterms:modified xsi:type="dcterms:W3CDTF">2018-12-07T12:26:00Z</dcterms:modified>
</cp:coreProperties>
</file>