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E1A5B" w14:textId="77777777" w:rsidR="00356807" w:rsidRPr="004806C4" w:rsidRDefault="00356807" w:rsidP="00FC06C2">
      <w:pPr>
        <w:rPr>
          <w:b/>
        </w:rPr>
      </w:pPr>
      <w:r w:rsidRPr="004806C4">
        <w:rPr>
          <w:b/>
        </w:rPr>
        <w:t xml:space="preserve">Marleen van den Berg en George Harinck (red.), </w:t>
      </w:r>
      <w:r w:rsidRPr="004806C4">
        <w:rPr>
          <w:b/>
          <w:i/>
        </w:rPr>
        <w:t xml:space="preserve">Voor de geest en het moreel van de troepen. De kerken en de oorlog in Indonesië, 1945-1950. </w:t>
      </w:r>
      <w:r w:rsidRPr="004806C4">
        <w:rPr>
          <w:b/>
        </w:rPr>
        <w:t>(Hilversum, Verloren, 20</w:t>
      </w:r>
      <w:r w:rsidR="00091D12">
        <w:rPr>
          <w:b/>
        </w:rPr>
        <w:t>1</w:t>
      </w:r>
      <w:r w:rsidRPr="004806C4">
        <w:rPr>
          <w:b/>
        </w:rPr>
        <w:t>8) 237p., ISBN 9789087047221, €25.</w:t>
      </w:r>
    </w:p>
    <w:p w14:paraId="2F05B774" w14:textId="77777777" w:rsidR="00356807" w:rsidRPr="004806C4" w:rsidRDefault="00356807" w:rsidP="00FC06C2"/>
    <w:p w14:paraId="095B9EEE" w14:textId="77777777" w:rsidR="00FC06C2" w:rsidRPr="004806C4" w:rsidRDefault="00FC06C2" w:rsidP="00FC06C2">
      <w:r w:rsidRPr="004806C4">
        <w:t xml:space="preserve">De hedendaagse ondertitel is de boektitel van vroeger. Pas die vertelt waar een boek over gaat. Als een bundel handelt over de kerken en de oorlog in Indonesië tussen 1945 en 1950, kan men vier elementen onderscheiden. Het tijdvak, de vijf naoorlogse jaren die de oorlog in andere vorm elders voorzetten (1), is gegeven. Over dat historische element bij uitstek hoeven we niet nader uit te weiden. Wel over de geografische aanduiding (2): eigenlijk betreft die niet Indonesië, maar wat zo ging heten. Of beter, wat de ene partij direct al zo noemde en de andere aanvankelijk nog Nederlands-Indië. De verzwegen </w:t>
      </w:r>
      <w:r w:rsidR="005B0635">
        <w:t>premisse</w:t>
      </w:r>
      <w:r w:rsidRPr="004806C4">
        <w:t xml:space="preserve"> is immers dat de verzamelde artikelen zich afspelen binnen de ongelijke relatie tussen twee landen. En dat de kerken (3) in de ondertitel primair Nederlands zijn, zij het, naar blijkt, net niet uitsluitend. Kortom, deze bundel gaat over verhoudingen, maar dan binnen die ene buitengewone relatie die oorlog (4) heet.</w:t>
      </w:r>
    </w:p>
    <w:p w14:paraId="0AE8C00C" w14:textId="77777777" w:rsidR="00B96A23" w:rsidRPr="004806C4" w:rsidRDefault="00FC06C2" w:rsidP="00036838">
      <w:pPr>
        <w:ind w:firstLine="708"/>
      </w:pPr>
      <w:r w:rsidRPr="004806C4">
        <w:t xml:space="preserve">Negen van de twaalf artikelen vormen de weerslag van een congres dat het Historisch Documentatiecentrum voor het Nederlands Protestantisme (1800-heden) met drie partners in 2016 aan de Vrije Universiteit </w:t>
      </w:r>
      <w:r w:rsidR="003432BF" w:rsidRPr="004806C4">
        <w:t>belegde</w:t>
      </w:r>
      <w:r w:rsidRPr="004806C4">
        <w:t xml:space="preserve">, waar nadien nog drie bijdragen aan werden toegevoegd. Het is altijd een beetje de vraag hoe stelselmatig dergelijke </w:t>
      </w:r>
      <w:r w:rsidR="00B96A23" w:rsidRPr="004806C4">
        <w:t>individuele</w:t>
      </w:r>
      <w:r w:rsidR="005B0635">
        <w:t xml:space="preserve"> benaderingen gez</w:t>
      </w:r>
      <w:r w:rsidRPr="004806C4">
        <w:t>amen</w:t>
      </w:r>
      <w:r w:rsidR="005B0635">
        <w:t>lijk</w:t>
      </w:r>
      <w:r w:rsidRPr="004806C4">
        <w:t xml:space="preserve"> het vastgestelde thema bestrijken. Dat valt in dit geval behoorlijk mee. Na een</w:t>
      </w:r>
      <w:r w:rsidR="009B2A7A" w:rsidRPr="004806C4">
        <w:t xml:space="preserve"> algemene</w:t>
      </w:r>
      <w:r w:rsidRPr="004806C4">
        <w:t xml:space="preserve"> inleidende beschouwing betreffen er</w:t>
      </w:r>
      <w:r w:rsidR="004806C4" w:rsidRPr="004806C4">
        <w:t xml:space="preserve"> drie de katholieke kerk, zeven </w:t>
      </w:r>
      <w:r w:rsidRPr="004806C4">
        <w:t>protestantse kerken en eentje de overlevende joodse gemeenschap.</w:t>
      </w:r>
    </w:p>
    <w:p w14:paraId="4005A12B" w14:textId="77777777" w:rsidR="00FC06C2" w:rsidRPr="004806C4" w:rsidRDefault="00FC06C2" w:rsidP="00036838">
      <w:pPr>
        <w:ind w:firstLine="708"/>
      </w:pPr>
      <w:r w:rsidRPr="004806C4">
        <w:t xml:space="preserve">Ook in een koloniale of bevrijdingsoorlog wordt de politiek, naar het overbekende woord van Clausewitz, met andere middelen voortgezet. En tussen kerkelijke overtuiging en politieke houding bestond er duidelijk </w:t>
      </w:r>
      <w:r w:rsidR="005B0635">
        <w:t>ver</w:t>
      </w:r>
      <w:r w:rsidRPr="004806C4">
        <w:t xml:space="preserve">band. Zo laat Tjalling Bouma zien hoe Theo van Emstede (1908-1975), </w:t>
      </w:r>
      <w:r w:rsidR="003432BF" w:rsidRPr="004806C4">
        <w:t xml:space="preserve">ambtenaar en </w:t>
      </w:r>
      <w:r w:rsidRPr="004806C4">
        <w:t xml:space="preserve">lid van de Indische Katholieke Volkspartij (IKVP), als volksvertegenwoordiger in Oost-Indonesië (1946-1950) uitging van een zelfstandig federaal Indonesië, ook één Indonesische katholieke partij wenste, maar binnen dat kader opkwam voor zijn Nederlandse katholieke identiteit. Over – merendeels hervormde – protestanten die de verzuiling afwezen, maar zich </w:t>
      </w:r>
      <w:r w:rsidR="004806C4" w:rsidRPr="004806C4">
        <w:t xml:space="preserve">vanuit </w:t>
      </w:r>
      <w:r w:rsidRPr="004806C4">
        <w:t xml:space="preserve">de Protestants-Christelijke Werkgemeenschap in de PvdA </w:t>
      </w:r>
      <w:r w:rsidR="004806C4" w:rsidRPr="004806C4">
        <w:t xml:space="preserve">des te </w:t>
      </w:r>
      <w:r w:rsidRPr="004806C4">
        <w:t>nadrukkelijk</w:t>
      </w:r>
      <w:r w:rsidR="004806C4" w:rsidRPr="004806C4">
        <w:t>er</w:t>
      </w:r>
      <w:r w:rsidRPr="004806C4">
        <w:t xml:space="preserve"> uitten, schrijft Herman Noordegraaf. Terwijl het bestuur der werkgemeenschap het beleid van de regering, waar de eigen partij prominent aan deelnam, steunde, wees het orgaan </w:t>
      </w:r>
      <w:r w:rsidRPr="004806C4">
        <w:rPr>
          <w:i/>
        </w:rPr>
        <w:t xml:space="preserve">Tijd en Taak </w:t>
      </w:r>
      <w:r w:rsidRPr="004806C4">
        <w:t>de politionele acties gemeenlijk fel af.</w:t>
      </w:r>
    </w:p>
    <w:p w14:paraId="59D5E52D" w14:textId="77777777" w:rsidR="00FC06C2" w:rsidRPr="004806C4" w:rsidRDefault="00FC06C2" w:rsidP="00036838">
      <w:pPr>
        <w:ind w:firstLine="708"/>
      </w:pPr>
      <w:r w:rsidRPr="004806C4">
        <w:t xml:space="preserve">De kerkelijke verhoudingen waren minder ongelijk dan </w:t>
      </w:r>
      <w:r w:rsidR="00127706" w:rsidRPr="004806C4">
        <w:t>de staatkundig</w:t>
      </w:r>
      <w:r w:rsidRPr="004806C4">
        <w:t xml:space="preserve">e tussen moederland en kolonie. De </w:t>
      </w:r>
      <w:r w:rsidRPr="004806C4">
        <w:rPr>
          <w:i/>
        </w:rPr>
        <w:t xml:space="preserve">indonesianisasi </w:t>
      </w:r>
      <w:r w:rsidRPr="004806C4">
        <w:t xml:space="preserve">van de katholieke kerk liep vooruit op de overheid. Binnen de grootste missiecongregatie, </w:t>
      </w:r>
      <w:r w:rsidR="00127706" w:rsidRPr="004806C4">
        <w:t>die</w:t>
      </w:r>
      <w:r w:rsidRPr="004806C4">
        <w:t xml:space="preserve"> de</w:t>
      </w:r>
      <w:r w:rsidR="00127706" w:rsidRPr="004806C4">
        <w:t>r</w:t>
      </w:r>
      <w:r w:rsidRPr="004806C4">
        <w:t xml:space="preserve"> jezuïeten, liepen conflicten over de rechtvaardiging van de oorlog en over geweldsexcessen hoog op, beschrijft Jan Bank, maar doordat de gewone zielzorg vrijwel geheel gescheiden bleef van de geestelijke verzorging in het leger, konden de jezuïeten een prominente plaats behouden binnen het Indonesische onderwijs. Dat protestantse zendelingen dikwijls veel meer begrip hadden voor het Indonesische onafhankelijkheidsstreven dan het merendeel van hun geloofsgenoten in Nederland, is bekend. In ‘De rollen omgedraaid</w:t>
      </w:r>
      <w:r w:rsidR="00127706" w:rsidRPr="004806C4">
        <w:t>’</w:t>
      </w:r>
      <w:r w:rsidRPr="004806C4">
        <w:t xml:space="preserve"> vestigt Hans van der Wal de aandacht op de invloed die Indonesische christenen als volksraadlid T.S.G. Moeilia en minister J. Leimena </w:t>
      </w:r>
      <w:r w:rsidR="0077642E" w:rsidRPr="004806C4">
        <w:t xml:space="preserve">daarbij </w:t>
      </w:r>
      <w:r w:rsidR="00B96A23" w:rsidRPr="004806C4">
        <w:t>uitoefenden. Voor</w:t>
      </w:r>
      <w:r w:rsidRPr="004806C4">
        <w:t xml:space="preserve"> protestanten in Nederland</w:t>
      </w:r>
      <w:r w:rsidR="00127706" w:rsidRPr="004806C4">
        <w:t xml:space="preserve"> kwamen deze stemmen echter te laat</w:t>
      </w:r>
      <w:r w:rsidRPr="004806C4">
        <w:t>. Hoe ds</w:t>
      </w:r>
      <w:r w:rsidR="00127706" w:rsidRPr="004806C4">
        <w:t>.</w:t>
      </w:r>
      <w:r w:rsidRPr="004806C4">
        <w:t xml:space="preserve"> H.A.C. Hildering (1898-1986), zendeling namens de Gereformeerde Kerken in Hersteld Verband (in 1946 opgegaan in de Nederlandse Hervormde Kerk)</w:t>
      </w:r>
      <w:r w:rsidR="00127706" w:rsidRPr="004806C4">
        <w:t xml:space="preserve"> en</w:t>
      </w:r>
      <w:r w:rsidRPr="004806C4">
        <w:t xml:space="preserve"> voorstander van een onafhankelijke zending die zichzelf overbodig maakte, in 1949 voor zijn geweten koos toen hij berichtte over Nederlandse oorlogsmisda</w:t>
      </w:r>
      <w:r w:rsidR="0077642E" w:rsidRPr="004806C4">
        <w:t>d</w:t>
      </w:r>
      <w:r w:rsidRPr="004806C4">
        <w:t xml:space="preserve">en in Peniwen en hem daarbij zelfs mogelijke strafvervolging dreigde, </w:t>
      </w:r>
      <w:r w:rsidR="00127706" w:rsidRPr="004806C4">
        <w:t>doet Marleen van den Berg uit de doeken.</w:t>
      </w:r>
    </w:p>
    <w:p w14:paraId="7DC5D0AD" w14:textId="77777777" w:rsidR="00FC06C2" w:rsidRPr="004806C4" w:rsidRDefault="00FC06C2" w:rsidP="00FC06C2"/>
    <w:p w14:paraId="28E37B2E" w14:textId="77777777" w:rsidR="00127706" w:rsidRPr="004806C4" w:rsidRDefault="00FC06C2" w:rsidP="00036838">
      <w:pPr>
        <w:ind w:firstLine="708"/>
      </w:pPr>
      <w:r w:rsidRPr="004806C4">
        <w:lastRenderedPageBreak/>
        <w:t xml:space="preserve">Dat waren de </w:t>
      </w:r>
      <w:r w:rsidR="0077642E" w:rsidRPr="004806C4">
        <w:t xml:space="preserve">bestaande </w:t>
      </w:r>
      <w:r w:rsidRPr="004806C4">
        <w:t xml:space="preserve">kerkelijke verhoudingen, maar dit boek </w:t>
      </w:r>
      <w:r w:rsidR="0077642E" w:rsidRPr="004806C4">
        <w:t xml:space="preserve">toont </w:t>
      </w:r>
      <w:r w:rsidRPr="004806C4">
        <w:t xml:space="preserve">voor een groot deel hoe kerken in de buitengewone oorlogsomstandigheden functioneerden: door geestelijke verzorging </w:t>
      </w:r>
      <w:r w:rsidR="003432BF" w:rsidRPr="004806C4">
        <w:t xml:space="preserve">te bieden </w:t>
      </w:r>
      <w:r w:rsidRPr="004806C4">
        <w:t>aan de troepen, waar de hoofdtitel over spreekt. De geboekstaafde herinneringen van een zestal aalmoezeniers worden door Vefié Poels ontleed. Scott Kannekens behandelt in feite de gehele protestantse geestelijke verzorging met alle uiteenlopende ervaringen van</w:t>
      </w:r>
      <w:r w:rsidR="00B96A23" w:rsidRPr="004806C4">
        <w:t xml:space="preserve"> </w:t>
      </w:r>
      <w:r w:rsidRPr="004806C4">
        <w:t xml:space="preserve">dien. Over kleine gemeenschappen als </w:t>
      </w:r>
      <w:r w:rsidR="00127706" w:rsidRPr="004806C4">
        <w:t>de</w:t>
      </w:r>
      <w:r w:rsidRPr="004806C4">
        <w:t xml:space="preserve"> zich net </w:t>
      </w:r>
      <w:r w:rsidR="00B96A23" w:rsidRPr="004806C4">
        <w:t>ontwikkelende</w:t>
      </w:r>
      <w:r w:rsidRPr="004806C4">
        <w:t xml:space="preserve"> vrijgemaakt-gereformeerden – die niet met de </w:t>
      </w:r>
      <w:r w:rsidR="0077642E" w:rsidRPr="004806C4">
        <w:t xml:space="preserve">geïntegreerde </w:t>
      </w:r>
      <w:r w:rsidRPr="004806C4">
        <w:t>geestelijke verzorging meededen – en de joden – die wel een legerrabbijn hadden</w:t>
      </w:r>
      <w:r w:rsidR="00127706" w:rsidRPr="004806C4">
        <w:t>, doch</w:t>
      </w:r>
      <w:r w:rsidRPr="004806C4">
        <w:t xml:space="preserve"> niet in Indië – schrijven George Harinck en Bart Wallet. Het algemene beeld is vrij helder. Aalmoezeniers en legerpredikanten sympathiseerden sterk met de moeilijke taak van ‘</w:t>
      </w:r>
      <w:r w:rsidR="0077642E" w:rsidRPr="004806C4">
        <w:t xml:space="preserve">hun </w:t>
      </w:r>
      <w:r w:rsidRPr="004806C4">
        <w:t xml:space="preserve">jongens’. Moreel ging boven moraal. En persoonlijke moraal – </w:t>
      </w:r>
      <w:r w:rsidR="00127706" w:rsidRPr="004806C4">
        <w:t xml:space="preserve">een algehele </w:t>
      </w:r>
      <w:r w:rsidRPr="004806C4">
        <w:t xml:space="preserve">vrees voor zedenverwildering – boven de oorlogsmoraal. Voor </w:t>
      </w:r>
      <w:r w:rsidR="00127706" w:rsidRPr="004806C4">
        <w:t>oorlogsmisdaden was weinig oog.</w:t>
      </w:r>
    </w:p>
    <w:p w14:paraId="2C9CBD8F" w14:textId="77777777" w:rsidR="00FC06C2" w:rsidRPr="004806C4" w:rsidRDefault="0077642E" w:rsidP="00036838">
      <w:pPr>
        <w:ind w:firstLine="708"/>
      </w:pPr>
      <w:r w:rsidRPr="004806C4">
        <w:t>Een</w:t>
      </w:r>
      <w:r w:rsidR="00FC06C2" w:rsidRPr="004806C4">
        <w:t xml:space="preserve"> blik van onderen, </w:t>
      </w:r>
      <w:r w:rsidR="005B0635">
        <w:t xml:space="preserve">het perspectief </w:t>
      </w:r>
      <w:r w:rsidR="00FC06C2" w:rsidRPr="004806C4">
        <w:t xml:space="preserve">van uitgezonden </w:t>
      </w:r>
      <w:r w:rsidR="005B0635">
        <w:t xml:space="preserve">en geestelijk ‘verzorgde’ </w:t>
      </w:r>
      <w:r w:rsidR="00127706" w:rsidRPr="004806C4">
        <w:t>soldaten</w:t>
      </w:r>
      <w:r w:rsidR="005B0635">
        <w:t xml:space="preserve">, </w:t>
      </w:r>
      <w:r w:rsidR="00FC06C2" w:rsidRPr="004806C4">
        <w:t>bieden Christiaan Harinck en Bar</w:t>
      </w:r>
      <w:r w:rsidR="00065F38" w:rsidRPr="004806C4">
        <w:t>t</w:t>
      </w:r>
      <w:r w:rsidR="00FC06C2" w:rsidRPr="004806C4">
        <w:t xml:space="preserve"> Luttikhuis: </w:t>
      </w:r>
      <w:r w:rsidR="00B96A23" w:rsidRPr="004806C4">
        <w:t>gereformeerde</w:t>
      </w:r>
      <w:r w:rsidR="00FC06C2" w:rsidRPr="004806C4">
        <w:t xml:space="preserve"> </w:t>
      </w:r>
      <w:r w:rsidR="00127706" w:rsidRPr="004806C4">
        <w:t xml:space="preserve">militairen </w:t>
      </w:r>
      <w:r w:rsidR="00FC06C2" w:rsidRPr="004806C4">
        <w:t xml:space="preserve">bleven de </w:t>
      </w:r>
      <w:r w:rsidRPr="004806C4">
        <w:t xml:space="preserve">gepraktiseerde </w:t>
      </w:r>
      <w:r w:rsidR="00B96A23" w:rsidRPr="004806C4">
        <w:t>oecumene</w:t>
      </w:r>
      <w:r w:rsidR="00FC06C2" w:rsidRPr="004806C4">
        <w:t xml:space="preserve"> zien als door de nood opgelegd, </w:t>
      </w:r>
      <w:r w:rsidR="005B0635">
        <w:t xml:space="preserve">en </w:t>
      </w:r>
      <w:r w:rsidR="00065F38" w:rsidRPr="004806C4">
        <w:t xml:space="preserve">zeker </w:t>
      </w:r>
      <w:r w:rsidR="00FC06C2" w:rsidRPr="004806C4">
        <w:t>niet als ideaal.</w:t>
      </w:r>
      <w:r w:rsidR="00127706" w:rsidRPr="004806C4">
        <w:t xml:space="preserve"> En w</w:t>
      </w:r>
      <w:r w:rsidR="00FC06C2" w:rsidRPr="004806C4">
        <w:t xml:space="preserve">at natuurlijk ook nog kon: zo tegen oorlog zijn dat je dienst weigerde. Hoewel geweldloosheid een oude doopsgezinde traditie is, </w:t>
      </w:r>
      <w:r w:rsidR="003432BF" w:rsidRPr="004806C4">
        <w:t xml:space="preserve">maakte </w:t>
      </w:r>
      <w:r w:rsidR="00FC06C2" w:rsidRPr="004806C4">
        <w:t xml:space="preserve">ook daar slechts een minderheid </w:t>
      </w:r>
      <w:r w:rsidR="003432BF" w:rsidRPr="004806C4">
        <w:t>die keuze. Wat</w:t>
      </w:r>
      <w:r w:rsidR="00FC06C2" w:rsidRPr="004806C4">
        <w:t xml:space="preserve"> het Doopsgezinde Vredesbureau voor weigeraar</w:t>
      </w:r>
      <w:r w:rsidR="00127706" w:rsidRPr="004806C4">
        <w:t>s</w:t>
      </w:r>
      <w:r w:rsidR="00FC06C2" w:rsidRPr="004806C4">
        <w:t xml:space="preserve"> ondernam, </w:t>
      </w:r>
      <w:r w:rsidR="003432BF" w:rsidRPr="004806C4">
        <w:t>schetst</w:t>
      </w:r>
      <w:r w:rsidR="00FC06C2" w:rsidRPr="004806C4">
        <w:t xml:space="preserve"> Alle G. Hoekema.</w:t>
      </w:r>
    </w:p>
    <w:p w14:paraId="4A61397E" w14:textId="77777777" w:rsidR="00FC06C2" w:rsidRPr="004806C4" w:rsidRDefault="00127706" w:rsidP="00036838">
      <w:pPr>
        <w:ind w:firstLine="708"/>
      </w:pPr>
      <w:r w:rsidRPr="004806C4">
        <w:t xml:space="preserve">De </w:t>
      </w:r>
      <w:r w:rsidR="00A73779" w:rsidRPr="004806C4">
        <w:t xml:space="preserve">op zich verhelderende </w:t>
      </w:r>
      <w:r w:rsidRPr="004806C4">
        <w:t>inleiding</w:t>
      </w:r>
      <w:r w:rsidR="00A73779" w:rsidRPr="004806C4">
        <w:t xml:space="preserve"> door Gert Oostindië had misschien beter </w:t>
      </w:r>
      <w:r w:rsidR="00031E4A" w:rsidRPr="004806C4">
        <w:t>als</w:t>
      </w:r>
      <w:r w:rsidR="00A73779" w:rsidRPr="004806C4">
        <w:t xml:space="preserve"> afsluiting kunnen </w:t>
      </w:r>
      <w:r w:rsidR="00031E4A" w:rsidRPr="004806C4">
        <w:t>dienen</w:t>
      </w:r>
      <w:r w:rsidR="00A73779" w:rsidRPr="004806C4">
        <w:t>. Als centrale vraag formuleert hij: ‘In hoeverre speelden het christelijk geloof, en in het bijzonder christelijke leidsmannen, een rol bij reflectie op en het voorkomen van oorlogsmisdaden?’ Tegelijk echter onderkent hij dat de veronderstelling ‘dat juist overtuigde christenen zouden (moeten) hebben geworsteld met gewetensbezwaren over oorlogsmisdaden en de rechtvaardiging van wat wij vandaag kwalificeren als een koloniale oorlog’</w:t>
      </w:r>
      <w:r w:rsidR="0077642E" w:rsidRPr="004806C4">
        <w:t xml:space="preserve">, </w:t>
      </w:r>
      <w:r w:rsidR="00A73779" w:rsidRPr="004806C4">
        <w:t xml:space="preserve">anachronistisch </w:t>
      </w:r>
      <w:r w:rsidR="00031E4A" w:rsidRPr="004806C4">
        <w:t>of</w:t>
      </w:r>
      <w:r w:rsidR="00A73779" w:rsidRPr="004806C4">
        <w:t xml:space="preserve"> zelfs naïef kan overkomen. Het antwoord dat de bijdragen bieden, is duidelijk. Soms kwamen dergelijke zaken aan de orde. </w:t>
      </w:r>
      <w:r w:rsidR="0077642E" w:rsidRPr="004806C4">
        <w:t>D</w:t>
      </w:r>
      <w:r w:rsidR="00A73779" w:rsidRPr="004806C4">
        <w:t xml:space="preserve">e </w:t>
      </w:r>
      <w:r w:rsidR="0077642E" w:rsidRPr="004806C4">
        <w:t xml:space="preserve">overheersende </w:t>
      </w:r>
      <w:r w:rsidR="00A73779" w:rsidRPr="004806C4">
        <w:t>ervaringen betroffen andere zaken.</w:t>
      </w:r>
    </w:p>
    <w:p w14:paraId="5F2B9077" w14:textId="77777777" w:rsidR="000604F4" w:rsidRPr="004806C4" w:rsidRDefault="0077642E" w:rsidP="00036838">
      <w:pPr>
        <w:ind w:firstLine="708"/>
      </w:pPr>
      <w:r w:rsidRPr="004806C4">
        <w:t>D</w:t>
      </w:r>
      <w:r w:rsidR="00A73779" w:rsidRPr="004806C4">
        <w:t>at ligt ook voor de hand. De onzekerheid, de verschrikking</w:t>
      </w:r>
      <w:r w:rsidRPr="004806C4">
        <w:t>en</w:t>
      </w:r>
      <w:r w:rsidR="00A73779" w:rsidRPr="004806C4">
        <w:t xml:space="preserve"> van de oorlog, het losge</w:t>
      </w:r>
      <w:r w:rsidRPr="004806C4">
        <w:t xml:space="preserve">rukt </w:t>
      </w:r>
      <w:r w:rsidR="00A73779" w:rsidRPr="004806C4">
        <w:t>zijn uit vaste verbanden, dat maakte iedereen mee. Maar misda</w:t>
      </w:r>
      <w:r w:rsidRPr="004806C4">
        <w:t>d</w:t>
      </w:r>
      <w:r w:rsidR="00A73779" w:rsidRPr="004806C4">
        <w:t xml:space="preserve">en en excessen </w:t>
      </w:r>
      <w:r w:rsidR="00004DA8">
        <w:t xml:space="preserve">bleven </w:t>
      </w:r>
      <w:r w:rsidR="00A73779" w:rsidRPr="004806C4">
        <w:t xml:space="preserve">binnen dat algemene patroon eerder </w:t>
      </w:r>
      <w:r w:rsidR="009A32C3" w:rsidRPr="004806C4">
        <w:t>geïsoleerde</w:t>
      </w:r>
      <w:r w:rsidR="00EF7F86" w:rsidRPr="004806C4">
        <w:t xml:space="preserve"> </w:t>
      </w:r>
      <w:r w:rsidR="00A73779" w:rsidRPr="004806C4">
        <w:t xml:space="preserve">zaken, waar </w:t>
      </w:r>
      <w:r w:rsidRPr="004806C4">
        <w:t>n</w:t>
      </w:r>
      <w:r w:rsidR="00A73779" w:rsidRPr="004806C4">
        <w:t xml:space="preserve">iet openlijk over gesproken werd. Onze aandacht ervoor kan </w:t>
      </w:r>
      <w:r w:rsidR="00B96A23" w:rsidRPr="004806C4">
        <w:t>rechtdoen</w:t>
      </w:r>
      <w:r w:rsidR="00A73779" w:rsidRPr="004806C4">
        <w:t xml:space="preserve"> aan de </w:t>
      </w:r>
      <w:r w:rsidR="00B96A23" w:rsidRPr="004806C4">
        <w:t>slachtoffers</w:t>
      </w:r>
      <w:r w:rsidR="00A73779" w:rsidRPr="004806C4">
        <w:t>, maar</w:t>
      </w:r>
      <w:r w:rsidR="00B96A23" w:rsidRPr="004806C4">
        <w:t xml:space="preserve"> </w:t>
      </w:r>
      <w:r w:rsidR="00A73779" w:rsidRPr="004806C4">
        <w:t xml:space="preserve">ook een zelfvoldane indruk </w:t>
      </w:r>
      <w:r w:rsidR="00B96A23" w:rsidRPr="004806C4">
        <w:t>achteraf</w:t>
      </w:r>
      <w:r w:rsidR="00A73779" w:rsidRPr="004806C4">
        <w:t xml:space="preserve"> </w:t>
      </w:r>
      <w:r w:rsidR="00004DA8">
        <w:t>maken</w:t>
      </w:r>
      <w:r w:rsidR="00A73779" w:rsidRPr="004806C4">
        <w:t>. Deze bundel gaat over mensen die</w:t>
      </w:r>
      <w:r w:rsidR="004806C4" w:rsidRPr="004806C4">
        <w:t xml:space="preserve"> </w:t>
      </w:r>
      <w:r w:rsidR="00B96A23" w:rsidRPr="004806C4">
        <w:t>moesten</w:t>
      </w:r>
      <w:r w:rsidR="00A73779" w:rsidRPr="004806C4">
        <w:t xml:space="preserve"> zien </w:t>
      </w:r>
      <w:r w:rsidRPr="004806C4">
        <w:t xml:space="preserve">hoe ze het </w:t>
      </w:r>
      <w:r w:rsidR="00A73779" w:rsidRPr="004806C4">
        <w:t xml:space="preserve">in buitengewone </w:t>
      </w:r>
      <w:r w:rsidR="00B96A23" w:rsidRPr="004806C4">
        <w:t>omstandigheden</w:t>
      </w:r>
      <w:r w:rsidR="00A73779" w:rsidRPr="004806C4">
        <w:t xml:space="preserve"> rooi</w:t>
      </w:r>
      <w:r w:rsidR="00926998" w:rsidRPr="004806C4">
        <w:t>d</w:t>
      </w:r>
      <w:r w:rsidR="00A73779" w:rsidRPr="004806C4">
        <w:t>en.</w:t>
      </w:r>
      <w:r w:rsidR="00C603FD" w:rsidRPr="004806C4">
        <w:t xml:space="preserve"> Het algemene beeld is zo helder dat een systematische studie daar weinig aan zal veranderen.</w:t>
      </w:r>
    </w:p>
    <w:p w14:paraId="25520FB5" w14:textId="77777777" w:rsidR="00031E4A" w:rsidRPr="004806C4" w:rsidRDefault="00031E4A"/>
    <w:p w14:paraId="58314A80" w14:textId="77777777" w:rsidR="004806C4" w:rsidRDefault="00031E4A">
      <w:r w:rsidRPr="004806C4">
        <w:t>Jan Dirk Snel</w:t>
      </w:r>
    </w:p>
    <w:p w14:paraId="7603EFBB" w14:textId="77777777" w:rsidR="004806C4" w:rsidRPr="004806C4" w:rsidRDefault="004806C4">
      <w:r>
        <w:t>j.d.snel@chello.nl</w:t>
      </w:r>
    </w:p>
    <w:p w14:paraId="1010D3F8" w14:textId="77777777" w:rsidR="000604F4" w:rsidRPr="004806C4" w:rsidRDefault="000604F4" w:rsidP="000604F4">
      <w:r w:rsidRPr="004806C4">
        <w:t>Eerste Oosterparkstraat 168D</w:t>
      </w:r>
    </w:p>
    <w:p w14:paraId="70A08E75" w14:textId="77777777" w:rsidR="00031E4A" w:rsidRDefault="000604F4" w:rsidP="000604F4">
      <w:r w:rsidRPr="004806C4">
        <w:t>1091 HJ Amsterdam</w:t>
      </w:r>
    </w:p>
    <w:sectPr w:rsidR="00031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C2"/>
    <w:rsid w:val="00004DA8"/>
    <w:rsid w:val="00031E4A"/>
    <w:rsid w:val="00036838"/>
    <w:rsid w:val="000604F4"/>
    <w:rsid w:val="00065F38"/>
    <w:rsid w:val="000854E8"/>
    <w:rsid w:val="00091D12"/>
    <w:rsid w:val="000F742F"/>
    <w:rsid w:val="00127706"/>
    <w:rsid w:val="001F1C84"/>
    <w:rsid w:val="003432BF"/>
    <w:rsid w:val="00356807"/>
    <w:rsid w:val="004806C4"/>
    <w:rsid w:val="004A60F3"/>
    <w:rsid w:val="005B0635"/>
    <w:rsid w:val="0077642E"/>
    <w:rsid w:val="00926998"/>
    <w:rsid w:val="009A32C3"/>
    <w:rsid w:val="009B2A7A"/>
    <w:rsid w:val="00A73779"/>
    <w:rsid w:val="00B96A23"/>
    <w:rsid w:val="00C60378"/>
    <w:rsid w:val="00C603FD"/>
    <w:rsid w:val="00EF7F86"/>
    <w:rsid w:val="00FC06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0739"/>
  <w15:chartTrackingRefBased/>
  <w15:docId w15:val="{3CD62786-60FC-4AC1-BE42-3DBC8A89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06C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E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1072</Words>
  <Characters>5896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Astrid</cp:lastModifiedBy>
  <cp:revision>2</cp:revision>
  <dcterms:created xsi:type="dcterms:W3CDTF">2020-05-25T07:20:00Z</dcterms:created>
  <dcterms:modified xsi:type="dcterms:W3CDTF">2020-05-25T07:20:00Z</dcterms:modified>
</cp:coreProperties>
</file>